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8.emf" ContentType="image/x-emf"/>
  <Override PartName="/word/media/image7.png" ContentType="image/png"/>
  <Override PartName="/word/media/image9.emf" ContentType="image/x-emf"/>
  <Override PartName="/word/media/image10.emf" ContentType="image/x-emf"/>
  <Override PartName="/word/media/image11.emf" ContentType="image/x-emf"/>
  <Override PartName="/word/media/image12.emf" ContentType="image/x-emf"/>
  <Override PartName="/word/media/image13.png" ContentType="image/png"/>
  <Override PartName="/word/media/image14.png" ContentType="image/png"/>
  <Override PartName="/word/media/image15.gif" ContentType="image/gif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media/image20.png" ContentType="image/png"/>
  <Override PartName="/word/theme/theme1.xml" ContentType="application/vnd.openxmlformats-officedocument.theme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6"/>
        <w:tblW w:w="1042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905"/>
        <w:gridCol w:w="2515"/>
      </w:tblGrid>
      <w:tr>
        <w:trPr/>
        <w:tc>
          <w:tcPr>
            <w:tcW w:w="790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b/>
                <w:sz w:val="32"/>
                <w:szCs w:val="32"/>
              </w:rPr>
              <w:drawing>
                <wp:anchor behindDoc="0" distT="0" distB="0" distL="114300" distR="114300" simplePos="0" locked="0" layoutInCell="1" allowOverlap="1" relativeHeight="4">
                  <wp:simplePos x="0" y="0"/>
                  <wp:positionH relativeFrom="column">
                    <wp:posOffset>2670175</wp:posOffset>
                  </wp:positionH>
                  <wp:positionV relativeFrom="paragraph">
                    <wp:posOffset>-64770</wp:posOffset>
                  </wp:positionV>
                  <wp:extent cx="1133475" cy="1377950"/>
                  <wp:effectExtent l="0" t="0" r="0" b="0"/>
                  <wp:wrapTight wrapText="bothSides">
                    <wp:wrapPolygon edited="0">
                      <wp:start x="-34" y="0"/>
                      <wp:lineTo x="-34" y="21170"/>
                      <wp:lineTo x="11600" y="21170"/>
                      <wp:lineTo x="13054" y="19083"/>
                      <wp:lineTo x="15597" y="19083"/>
                      <wp:lineTo x="18507" y="16398"/>
                      <wp:lineTo x="18507" y="14309"/>
                      <wp:lineTo x="19961" y="10136"/>
                      <wp:lineTo x="20324" y="7750"/>
                      <wp:lineTo x="18141" y="5065"/>
                      <wp:lineTo x="15961" y="4768"/>
                      <wp:lineTo x="21415" y="296"/>
                      <wp:lineTo x="21415" y="0"/>
                      <wp:lineTo x="-34" y="0"/>
                    </wp:wrapPolygon>
                  </wp:wrapTight>
                  <wp:docPr id="1" name="Picture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33475" cy="137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Рабочая версия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Министерство просвещения Российской Федерации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ФГБНУ «Центр защиты прав и интересов детей»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40"/>
          <w:szCs w:val="40"/>
        </w:rPr>
      </w:pPr>
      <w:r>
        <w:rPr>
          <w:rFonts w:cs="Times New Roman" w:ascii="Times New Roman" w:hAnsi="Times New Roman"/>
          <w:b/>
          <w:sz w:val="40"/>
          <w:szCs w:val="40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40"/>
          <w:szCs w:val="40"/>
        </w:rPr>
      </w:pPr>
      <w:r>
        <w:rPr>
          <w:rFonts w:cs="Times New Roman" w:ascii="Times New Roman" w:hAnsi="Times New Roman"/>
          <w:b/>
          <w:sz w:val="40"/>
          <w:szCs w:val="40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40"/>
          <w:szCs w:val="40"/>
        </w:rPr>
      </w:pPr>
      <w:r>
        <w:rPr>
          <w:rFonts w:cs="Times New Roman" w:ascii="Times New Roman" w:hAnsi="Times New Roman"/>
          <w:b/>
          <w:sz w:val="40"/>
          <w:szCs w:val="4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40"/>
          <w:szCs w:val="40"/>
        </w:rPr>
      </w:pPr>
      <w:r>
        <w:rPr>
          <w:rFonts w:cs="Times New Roman" w:ascii="Times New Roman" w:hAnsi="Times New Roman"/>
          <w:b/>
          <w:sz w:val="40"/>
          <w:szCs w:val="4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Единая методика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социально-психологического тестирования</w:t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(ЕМ СПТ-2019)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aps/>
          <w:sz w:val="32"/>
          <w:szCs w:val="32"/>
        </w:rPr>
      </w:pPr>
      <w:r>
        <w:rPr>
          <w:rFonts w:cs="Times New Roman" w:ascii="Times New Roman" w:hAnsi="Times New Roman"/>
          <w:b/>
          <w:caps/>
          <w:sz w:val="32"/>
          <w:szCs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aps/>
          <w:sz w:val="32"/>
          <w:szCs w:val="32"/>
        </w:rPr>
      </w:pPr>
      <w:r>
        <w:rPr>
          <w:rFonts w:cs="Times New Roman" w:ascii="Times New Roman" w:hAnsi="Times New Roman"/>
          <w:b/>
          <w:caps/>
          <w:sz w:val="32"/>
          <w:szCs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aps/>
          <w:sz w:val="32"/>
          <w:szCs w:val="32"/>
        </w:rPr>
      </w:pPr>
      <w:r>
        <w:rPr>
          <w:rFonts w:cs="Times New Roman" w:ascii="Times New Roman" w:hAnsi="Times New Roman"/>
          <w:b/>
          <w:caps/>
          <w:sz w:val="32"/>
          <w:szCs w:val="32"/>
        </w:rPr>
        <w:t>Руководство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i/>
          <w:i/>
          <w:sz w:val="32"/>
          <w:szCs w:val="32"/>
        </w:rPr>
      </w:pPr>
      <w:r>
        <w:rPr>
          <w:rFonts w:cs="Times New Roman" w:ascii="Times New Roman" w:hAnsi="Times New Roman"/>
          <w:i/>
          <w:sz w:val="32"/>
          <w:szCs w:val="32"/>
        </w:rPr>
        <w:t>Часть 1.</w:t>
      </w:r>
    </w:p>
    <w:p>
      <w:pPr>
        <w:pStyle w:val="Normal"/>
        <w:jc w:val="center"/>
        <w:rPr>
          <w:rFonts w:ascii="Times New Roman" w:hAnsi="Times New Roman" w:cs="Times New Roman"/>
          <w:i/>
          <w:i/>
          <w:sz w:val="32"/>
          <w:szCs w:val="32"/>
        </w:rPr>
      </w:pPr>
      <w:r>
        <w:rPr>
          <w:rFonts w:cs="Times New Roman" w:ascii="Times New Roman" w:hAnsi="Times New Roman"/>
          <w:i/>
          <w:sz w:val="32"/>
          <w:szCs w:val="32"/>
        </w:rPr>
        <w:t>для педагогов-психологов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МОСКВА, 2019</w:t>
      </w:r>
      <w:r>
        <w:br w:type="page"/>
      </w:r>
    </w:p>
    <w:p>
      <w:pPr>
        <w:pStyle w:val="Normal"/>
        <w:jc w:val="center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содержание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1. Общая информация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1.1. Назначение и область применения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1.2. Ограничения использования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1.3. Перечень исследуемых показателей</w:t>
      </w:r>
    </w:p>
    <w:p>
      <w:pPr>
        <w:pStyle w:val="Normal"/>
        <w:spacing w:lineRule="auto" w:line="240" w:before="0" w:after="0"/>
        <w:ind w:left="99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1.3.1. Факторы риска</w:t>
      </w:r>
    </w:p>
    <w:p>
      <w:pPr>
        <w:pStyle w:val="Normal"/>
        <w:spacing w:lineRule="auto" w:line="240" w:before="0" w:after="0"/>
        <w:ind w:left="99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1.3.2. Факторы защиты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1.4. Принципы построения методики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1.5. Стандартное обращение психолога к обследуемым перед началом тестирования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2. стимульный материал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2.1. ЕМ СПТ-2019 форма «А-110»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2.2. ЕМ СПТ-2019 форма «В-140»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2.3. ЕМ СПТ-2019 форма «С-140»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3. Обработка ответов обследуемых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3.1. Ключ для обработки ответов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3.2. Методика выявления респондентов с недостоверными ответами (РНдО)</w:t>
      </w:r>
    </w:p>
    <w:p>
      <w:pPr>
        <w:pStyle w:val="Normal"/>
        <w:spacing w:lineRule="auto" w:line="240" w:before="0" w:after="0"/>
        <w:ind w:left="99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3.2.1. Индикаторы недостоверности и алгоритм выявления недостоверных ответов</w:t>
      </w:r>
    </w:p>
    <w:p>
      <w:pPr>
        <w:pStyle w:val="Normal"/>
        <w:shd w:val="clear" w:color="auto" w:fill="FFFFFF"/>
        <w:spacing w:lineRule="auto" w:line="240" w:before="0" w:after="0"/>
        <w:ind w:left="993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3.2.2. Индикатор «социальная желательность ответов»</w:t>
      </w:r>
    </w:p>
    <w:p>
      <w:pPr>
        <w:pStyle w:val="Normal"/>
        <w:spacing w:lineRule="auto" w:line="240" w:before="0" w:after="0"/>
        <w:ind w:left="993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3.2.3. Индикатор</w:t>
      </w:r>
      <w:r>
        <w:rPr>
          <w:rFonts w:cs="Times New Roman" w:ascii="Times New Roman" w:hAnsi="Times New Roman"/>
          <w:b/>
          <w:sz w:val="24"/>
          <w:szCs w:val="24"/>
        </w:rPr>
        <w:t xml:space="preserve"> «несоответствие ответов на синонимичные вопросы» (КС).</w:t>
      </w:r>
    </w:p>
    <w:p>
      <w:pPr>
        <w:pStyle w:val="Normal"/>
        <w:spacing w:lineRule="auto" w:line="240" w:before="0" w:after="0"/>
        <w:ind w:left="993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3.2.4. Индикатор</w:t>
      </w:r>
      <w:r>
        <w:rPr>
          <w:rFonts w:cs="Times New Roman" w:ascii="Times New Roman" w:hAnsi="Times New Roman"/>
          <w:b/>
          <w:sz w:val="24"/>
          <w:szCs w:val="24"/>
        </w:rPr>
        <w:t xml:space="preserve"> «минимально возможное время тестирования» (МВВТ)</w:t>
      </w:r>
    </w:p>
    <w:p>
      <w:pPr>
        <w:pStyle w:val="Normal"/>
        <w:spacing w:lineRule="auto" w:line="240" w:before="0" w:after="0"/>
        <w:ind w:left="993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3.2.5. Индикатор</w:t>
      </w:r>
      <w:r>
        <w:rPr>
          <w:rFonts w:cs="Times New Roman" w:ascii="Times New Roman" w:hAnsi="Times New Roman"/>
          <w:b/>
          <w:sz w:val="24"/>
          <w:szCs w:val="24"/>
        </w:rPr>
        <w:t xml:space="preserve"> «однообразие ответов - нежелание сотрудничать» (НС)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3.3. Методика определения резистентности выборки (РВ)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4. Описание результатов тестирования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4.1. Интерпретация результатов тестирования (для психологов)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4.2. Обратная связь по результатам тестирования (для обследуемых)</w:t>
      </w:r>
    </w:p>
    <w:p>
      <w:pPr>
        <w:pStyle w:val="Normal"/>
        <w:spacing w:lineRule="auto" w:line="240" w:before="0" w:after="0"/>
        <w:ind w:left="99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4.2.1. Обратная связь при недостоверных ответах</w:t>
      </w:r>
    </w:p>
    <w:p>
      <w:pPr>
        <w:pStyle w:val="Normal"/>
        <w:spacing w:lineRule="auto" w:line="240" w:before="0" w:after="0"/>
        <w:ind w:left="99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4.2.2. Обратная связь при достоверных ответах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5. Методики оценки индивидуальной вероятности вовлечения в зависимое поведение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5.1. Определение вероятности вовлечения в зависимое поведение по методике «Соотношение критических значений»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5.2. Определение вероятности вовлечения в зависимое поведение по методике «Квазишкалирование»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1. Общая информация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1.1. Назначение и область применения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ЕМ СПТ-2019 является опросником и состоит из набора вопросов, предлагаемых в стандартных условиях и предназначенных для установления количественных и качественных индивидуально-психологических различий.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Цель ЕМ СПТ-2019 – выявить обучающихся с показателями повышенной вероятности вовлечения в зависимое поведение.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ЕМ СПТ-2019 направлена на определение вероятности вовлечения учащихся в зависимое поведение на основе соотношения </w:t>
      </w:r>
      <w:r>
        <w:rPr>
          <w:rFonts w:cs="Times New Roman" w:ascii="Times New Roman" w:hAnsi="Times New Roman"/>
          <w:b/>
          <w:i/>
          <w:sz w:val="24"/>
          <w:szCs w:val="24"/>
        </w:rPr>
        <w:t>факторов риска и факторов защиты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Методика применяется для тестирования учащихся возрастной группы 13 - 18 лет.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Методика представлена в трех формах: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Форма «А-110»</w:t>
      </w:r>
      <w:r>
        <w:rPr>
          <w:rFonts w:cs="Times New Roman" w:ascii="Times New Roman" w:hAnsi="Times New Roman"/>
          <w:sz w:val="24"/>
          <w:szCs w:val="24"/>
        </w:rPr>
        <w:t xml:space="preserve"> содержит 110 утверждений, для тестирования учащихся 7 – 9 классов.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Форма «В-140»</w:t>
      </w:r>
      <w:r>
        <w:rPr>
          <w:rFonts w:cs="Times New Roman" w:ascii="Times New Roman" w:hAnsi="Times New Roman"/>
          <w:sz w:val="24"/>
          <w:szCs w:val="24"/>
        </w:rPr>
        <w:t xml:space="preserve"> содержит 140 утверждений для тестирования учащихся 10 – 11 классов.</w:t>
      </w:r>
    </w:p>
    <w:p>
      <w:pPr>
        <w:pStyle w:val="Normal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Форма «С-140»</w:t>
      </w:r>
      <w:r>
        <w:rPr>
          <w:rFonts w:cs="Times New Roman" w:ascii="Times New Roman" w:hAnsi="Times New Roman"/>
          <w:sz w:val="24"/>
          <w:szCs w:val="24"/>
        </w:rPr>
        <w:t xml:space="preserve"> содержит 140 утверждений для тестирования студентов профессиональных образовательных организаций и образовательных организаций высшего образования.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1.2. Ограничения использования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Методика не может быть использована для формулировки заключения о наркотической или иной зависимости респондента.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связи с режимом апробации ЕМ СПТ-2019, все методические материалы распространяются </w:t>
      </w:r>
      <w:r>
        <w:rPr>
          <w:rFonts w:cs="Times New Roman" w:ascii="Times New Roman" w:hAnsi="Times New Roman"/>
          <w:b/>
          <w:i/>
          <w:sz w:val="24"/>
          <w:szCs w:val="24"/>
        </w:rPr>
        <w:t>только для исследовательского пользования</w:t>
      </w:r>
      <w:r>
        <w:rPr>
          <w:rFonts w:cs="Times New Roman" w:ascii="Times New Roman" w:hAnsi="Times New Roman"/>
          <w:sz w:val="24"/>
          <w:szCs w:val="24"/>
        </w:rPr>
        <w:t xml:space="preserve">. По завершении апробации, модернизированный вариант ЕМ СПТ-2019 будет распространяться </w:t>
      </w:r>
      <w:r>
        <w:rPr>
          <w:rFonts w:cs="Times New Roman" w:ascii="Times New Roman" w:hAnsi="Times New Roman"/>
          <w:b/>
          <w:i/>
          <w:sz w:val="24"/>
          <w:szCs w:val="24"/>
        </w:rPr>
        <w:t>для широкого применения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проведению исследования и интерпретации результатов тестирования допускаются только специалисты, имеющие высшее психологическое образование и прошедшие обучение по применению ЕМ СПТ-2019.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Методика полностью или какая-либо ее часть не может находиться в открытом доступе для всеобщего ознакомления и распространяется </w:t>
      </w:r>
      <w:r>
        <w:rPr>
          <w:rFonts w:cs="Times New Roman" w:ascii="Times New Roman" w:hAnsi="Times New Roman"/>
          <w:b/>
          <w:i/>
          <w:sz w:val="24"/>
          <w:szCs w:val="24"/>
        </w:rPr>
        <w:t>только для служебного использования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1.3. Перечень исследуемых показателей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1.3.1. Факторы риска</w:t>
      </w:r>
      <w:r>
        <w:rPr>
          <w:rFonts w:cs="Times New Roman" w:ascii="Times New Roman" w:hAnsi="Times New Roman"/>
          <w:sz w:val="24"/>
          <w:szCs w:val="24"/>
        </w:rPr>
        <w:t xml:space="preserve"> — социально-психологические условия, повышающие угрозу вовлечения в зависимое поведение.</w:t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Качества и условия, регулирующие взаимоотношения личности и социума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Потребность в одобрении </w:t>
      </w:r>
      <w:r>
        <w:rPr>
          <w:rFonts w:cs="Times New Roman" w:ascii="Times New Roman" w:hAnsi="Times New Roman"/>
          <w:sz w:val="24"/>
          <w:szCs w:val="24"/>
        </w:rPr>
        <w:t>– это желание получать позитивный отклик в ответ на свое поведение. В гипертрофированном виде переходит в неразборчивое стремление угождать и нравиться всем подряд, лгать, создавать о себе преувеличенно хорошее мнение с целью быть принятым (понравиться).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Подверженность влиянию группы</w:t>
      </w:r>
      <w:r>
        <w:rPr>
          <w:rFonts w:cs="Times New Roman" w:ascii="Times New Roman" w:hAnsi="Times New Roman"/>
          <w:sz w:val="24"/>
          <w:szCs w:val="24"/>
        </w:rPr>
        <w:t xml:space="preserve"> - </w:t>
      </w:r>
      <w:r>
        <w:rPr>
          <w:rFonts w:eastAsia="Times New Roman" w:cs="Times New Roman" w:ascii="Times New Roman" w:hAnsi="Times New Roman"/>
          <w:spacing w:val="-3"/>
          <w:sz w:val="24"/>
          <w:szCs w:val="24"/>
          <w:lang w:eastAsia="ru-RU"/>
        </w:rPr>
        <w:t>повышенная восприимчивость воздействию группы или ее членов, приводящая к подчинению группе, готовности изменить свое поведение и установки.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Принятие аддиктивных установок социума</w:t>
      </w:r>
      <w:r>
        <w:rPr>
          <w:rFonts w:cs="Times New Roman" w:ascii="Times New Roman" w:hAnsi="Times New Roman"/>
          <w:sz w:val="24"/>
          <w:szCs w:val="24"/>
        </w:rPr>
        <w:t xml:space="preserve"> – согласие, убежденность в приемлемости для себя отрицательных примеров поведения, распространенных в маргинальной части общества. В частности, оправдание своих социально неодобряемых поступков идеализированными и героизированными примерами поведения, достойного порицания.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Наркопотребление в социальном окружении</w:t>
      </w:r>
      <w:r>
        <w:rPr>
          <w:rFonts w:cs="Times New Roman" w:ascii="Times New Roman" w:hAnsi="Times New Roman"/>
          <w:sz w:val="24"/>
          <w:szCs w:val="24"/>
        </w:rPr>
        <w:t xml:space="preserve"> - распространенность наркопотребляющих среди знакомых и близких, создающая опасность приобщения к наркотикам и формирования референтной группы из наркопотребляющих.</w:t>
      </w:r>
    </w:p>
    <w:p>
      <w:pPr>
        <w:pStyle w:val="Normal"/>
        <w:spacing w:lineRule="auto" w:line="240" w:before="0" w:after="0"/>
        <w:ind w:firstLine="284"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Качества, влияющие на индивидуальные особенности поведения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Склонность к риску</w:t>
      </w:r>
      <w:r>
        <w:rPr>
          <w:rFonts w:eastAsia="Calibri" w:cs="Times New Roman" w:ascii="Times New Roman" w:hAnsi="Times New Roman"/>
          <w:b/>
          <w:sz w:val="24"/>
          <w:szCs w:val="24"/>
        </w:rPr>
        <w:t>(опасности)</w:t>
      </w:r>
      <w:r>
        <w:rPr>
          <w:rFonts w:eastAsia="Calibri" w:cs="Times New Roman" w:ascii="Times New Roman" w:hAnsi="Times New Roman"/>
          <w:sz w:val="24"/>
          <w:szCs w:val="24"/>
        </w:rPr>
        <w:t>- предпочтение действий и ситуаций, выбор вариантов альтернатив, сопряженных с большой вероятностью потери.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Импульсивность</w:t>
      </w:r>
      <w:r>
        <w:rPr>
          <w:rFonts w:cs="Times New Roman" w:ascii="Times New Roman" w:hAnsi="Times New Roman"/>
          <w:sz w:val="24"/>
          <w:szCs w:val="24"/>
        </w:rPr>
        <w:t xml:space="preserve"> - </w:t>
      </w:r>
      <w:r>
        <w:rPr>
          <w:rFonts w:eastAsia="Calibri" w:cs="Times New Roman" w:ascii="Times New Roman" w:hAnsi="Times New Roman"/>
          <w:sz w:val="24"/>
          <w:szCs w:val="24"/>
        </w:rPr>
        <w:t>устойчивая склонность действовать по первому побуждению, под влиянием внешних обстоятельств или эмоций.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Тревожность</w:t>
      </w:r>
      <w:r>
        <w:rPr>
          <w:rFonts w:cs="Times New Roman" w:ascii="Times New Roman" w:hAnsi="Times New Roman"/>
          <w:sz w:val="24"/>
          <w:szCs w:val="24"/>
        </w:rPr>
        <w:t xml:space="preserve"> - </w:t>
      </w:r>
      <w:r>
        <w:rPr>
          <w:rFonts w:eastAsia="Calibri" w:cs="Times New Roman" w:ascii="Times New Roman" w:hAnsi="Times New Roman"/>
          <w:sz w:val="24"/>
          <w:szCs w:val="24"/>
        </w:rPr>
        <w:t>предрасположенность воспринимать достаточно широкий спектр ситуаций как угрожающие, приводящая к плохому настроению, мрачным предчувствиям, беспокойству.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Фрустрация </w:t>
      </w:r>
      <w:r>
        <w:rPr>
          <w:rFonts w:cs="Times New Roman" w:ascii="Times New Roman" w:hAnsi="Times New Roman"/>
          <w:sz w:val="24"/>
          <w:szCs w:val="24"/>
        </w:rPr>
        <w:t>(от лат. «frustration» – обман, расстройство, разрушение планов) – психическое состояние переживания неудачи, обусловленное невозможностью реализации намерений и удовлетворения потребностей, возникающее при наличии реальных или мнимых непреодолимых препятствий на пути к некоей цели.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1.3.2. Факторы защиты</w:t>
      </w:r>
      <w:r>
        <w:rPr>
          <w:rFonts w:cs="Times New Roman" w:ascii="Times New Roman" w:hAnsi="Times New Roman"/>
          <w:sz w:val="24"/>
          <w:szCs w:val="24"/>
        </w:rPr>
        <w:t xml:space="preserve"> (протективные факторы) — обстоятельства, повышающие социально-психологическую устойчивость к воздействию факторов риска.</w:t>
      </w:r>
    </w:p>
    <w:p>
      <w:pPr>
        <w:pStyle w:val="ListParagraph"/>
        <w:numPr>
          <w:ilvl w:val="0"/>
          <w:numId w:val="3"/>
        </w:numPr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Принятие родителями</w:t>
      </w:r>
      <w:r>
        <w:rPr>
          <w:rFonts w:cs="Times New Roman" w:ascii="Times New Roman" w:hAnsi="Times New Roman"/>
          <w:sz w:val="24"/>
          <w:szCs w:val="24"/>
        </w:rPr>
        <w:t>–оценочное поведение родителей, формирующее ощущение нужности и любимости у ребенка.</w:t>
      </w:r>
    </w:p>
    <w:p>
      <w:pPr>
        <w:pStyle w:val="ListParagraph"/>
        <w:numPr>
          <w:ilvl w:val="0"/>
          <w:numId w:val="3"/>
        </w:numPr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Принятие одноклассниками</w:t>
      </w:r>
      <w:r>
        <w:rPr>
          <w:rFonts w:cs="Times New Roman" w:ascii="Times New Roman" w:hAnsi="Times New Roman"/>
          <w:sz w:val="24"/>
          <w:szCs w:val="24"/>
        </w:rPr>
        <w:t xml:space="preserve"> - оценочное поведение сверстников, формирующее у учащегося чувство принадлежности к группе и причастности.</w:t>
      </w:r>
    </w:p>
    <w:p>
      <w:pPr>
        <w:pStyle w:val="ListParagraph"/>
        <w:numPr>
          <w:ilvl w:val="0"/>
          <w:numId w:val="3"/>
        </w:numPr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Социальная активность</w:t>
      </w:r>
      <w:r>
        <w:rPr>
          <w:rFonts w:cs="Times New Roman" w:ascii="Times New Roman" w:hAnsi="Times New Roman"/>
          <w:sz w:val="24"/>
          <w:szCs w:val="24"/>
        </w:rPr>
        <w:t xml:space="preserve">–активная жизненная позиция, выражающаяся в стремлении </w:t>
      </w:r>
      <w:r>
        <w:rPr>
          <w:rFonts w:eastAsia="Calibri" w:cs="Times New Roman" w:ascii="Times New Roman" w:hAnsi="Times New Roman"/>
          <w:sz w:val="24"/>
          <w:szCs w:val="24"/>
        </w:rPr>
        <w:t>влиять на свою жизнь и окружающие условия.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Самоконтроль поведения</w:t>
      </w:r>
      <w:r>
        <w:rPr>
          <w:rFonts w:cs="Times New Roman" w:ascii="Times New Roman" w:hAnsi="Times New Roman"/>
          <w:sz w:val="24"/>
          <w:szCs w:val="24"/>
        </w:rPr>
        <w:t xml:space="preserve"> –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сознательная активность по управлению своими поступками, в соответствии с убеждениями и принципами.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Самоэффективность</w:t>
      </w:r>
      <w:r>
        <w:rPr>
          <w:rFonts w:cs="Times New Roman" w:ascii="Times New Roman" w:hAnsi="Times New Roman"/>
          <w:sz w:val="24"/>
          <w:szCs w:val="24"/>
        </w:rPr>
        <w:t xml:space="preserve"> (self-efficacy) – уверенность в своих силах достигать поставленные цели, даже если это потребует больших физических и эмоциональных затрат. Термин введен А. Бандурой и представляет собой один из центральных компонентов его социально-когнитивной теории.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1.4. Принципы построения методики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Научность.</w:t>
      </w:r>
      <w:r>
        <w:rPr>
          <w:rFonts w:cs="Times New Roman" w:ascii="Times New Roman" w:hAnsi="Times New Roman"/>
          <w:sz w:val="24"/>
          <w:szCs w:val="24"/>
        </w:rPr>
        <w:t xml:space="preserve"> Все результаты и выводы, получаемые с помощью методики, формируются на основе научных подходов и подтверждаются статистическими методами обработки данных.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Конфиденциальность.</w:t>
      </w:r>
      <w:r>
        <w:rPr>
          <w:rFonts w:cs="Times New Roman" w:ascii="Times New Roman" w:hAnsi="Times New Roman"/>
          <w:sz w:val="24"/>
          <w:szCs w:val="24"/>
        </w:rPr>
        <w:t>Каждый респондент, принимающий участие в тестировании, имеет индивидуальный код участника, который делает невозможным персонификацию данных.Список индивидуальных кодов и соответствующих им фамилий составляется в одном экземпляре и хранится в учебном заведении у ответственного за тестирование в соответствии с законом «О персональных данных».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Добровольность.</w:t>
      </w:r>
      <w:r>
        <w:rPr>
          <w:rFonts w:cs="Times New Roman" w:ascii="Times New Roman" w:hAnsi="Times New Roman"/>
          <w:sz w:val="24"/>
          <w:szCs w:val="24"/>
        </w:rPr>
        <w:t>Тестирование проводится на добровольной основе с согласия родителей.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Достоверность.</w:t>
      </w:r>
      <w:r>
        <w:rPr>
          <w:rFonts w:cs="Times New Roman" w:ascii="Times New Roman" w:hAnsi="Times New Roman"/>
          <w:sz w:val="24"/>
          <w:szCs w:val="24"/>
        </w:rPr>
        <w:t>В методике используется трехступенчатый алгоритм селекции недостоверных ответов, что позволяет исключить результаты учащихся, отвечающих на вопросы не откровенно или формально.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Принцип развития.</w:t>
      </w:r>
      <w:r>
        <w:rPr>
          <w:rFonts w:cs="Times New Roman" w:ascii="Times New Roman" w:hAnsi="Times New Roman"/>
          <w:sz w:val="24"/>
          <w:szCs w:val="24"/>
        </w:rPr>
        <w:t xml:space="preserve"> По итогам апробации не исключаются уточнения и изменения в перечне исследуемых показателей и алгоритмах обработки результатов.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Принцип единообразия проведения.</w:t>
      </w:r>
      <w:r>
        <w:rPr>
          <w:rFonts w:cs="Times New Roman" w:ascii="Times New Roman" w:hAnsi="Times New Roman"/>
          <w:sz w:val="24"/>
          <w:szCs w:val="24"/>
        </w:rPr>
        <w:t xml:space="preserve"> С целью получения достоверных сопоставимых результатов процедура проведения методики должна соответствовать единому стандарту проведения.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1.5. Стандартное обращение психолога к обследуемым перед началом тестирования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«Каждый человек в жизни сталкивается с трудностями, но все их преодолевают по-разному. В условиях трудных жизненных ситуаций нужно проявлять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психологическую устойчивость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Научиться этому можно, если хорошо в себе разобраться.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Тест выявит степень вашей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психологической устойчивости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в трудных жизненных ситуациях. И чем откровеннее будут ваши ответы, тем точнее вы получите результат.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Конфиденциальность личных данных гарантируется.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После обработки теста вы получите общее представление о своей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психологической устойчивости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Те, кого заинтересует более подробная информация о своем внутреннем мире, могут подойти ко мне отдельно.»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  <w:r>
        <w:br w:type="page"/>
      </w:r>
    </w:p>
    <w:p>
      <w:pPr>
        <w:pStyle w:val="Normal"/>
        <w:jc w:val="both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2. стимульный материал</w:t>
      </w:r>
    </w:p>
    <w:tbl>
      <w:tblPr>
        <w:tblStyle w:val="a6"/>
        <w:tblW w:w="1042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10"/>
        <w:gridCol w:w="5210"/>
      </w:tblGrid>
      <w:tr>
        <w:trPr/>
        <w:tc>
          <w:tcPr>
            <w:tcW w:w="521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12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2.1. ЕМ СПТ-2019 форма «А-110»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БЛАНК ВОПРОСОВ</w:t>
            </w:r>
          </w:p>
        </w:tc>
      </w:tr>
    </w:tbl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Мое слово всегда совпадает с делом.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Если я хочу что-нибудь сделать, но окружающие считают, что этого делать не стоит, то я готов отказаться от своих намерений.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Люди, которые говорят, что что-то вредно для здоровья, часто просто перестраховываются.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Без риска жизнь будет скучной. 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После того как я проиграю в какую-нибудь игру я долго не могу успокоиться.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Меня охватывает беспокойство, когда я думаю о своих делах и заботах.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делаю и говорю одно и то же.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Родители уважают во мне личность.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Мои одноклассники приветливы и доброжелательны со мной.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стараюсь быть в курсе всего происходящего вокруг меня.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Мне легко долго сосредотачиваться на работе, которая мне не интересна.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Везде и всегда я прихожу вовремя.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трудно сказать "нет", когда меня о чем-либо просят.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Иногда здоровый образ жизни не так полезен, как кажется.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часто испытываю потребность в острых ощущениях.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скучаю при решении задач, требующих обдумывания.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так сильно переживаю свои разочарования, что потом долго не могу о них забыть.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никогда и никуда не опаздываю.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Дома интересуются моей жизнью.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 меня с одноклассниками хорошие отношения.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У меня мало свободного времени.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Обычно я сохраняю спокойствие в ожидании опаздывающего к назначенному времени друга или подруги.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сдерживаю свои обещания.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Для меня мнение друзей или знакомых важнее, чем мое собственное.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Пытаясь полностью следовать правилам, люди часто упускают новые возможности.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Бурная и опасная жизнь интереснее, чем спокойная и размеренная.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часто говорю, не подумав.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стараюсь избегать критических ситуаций и трудностей.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Все что я обещаю, я всегда выполняю, даже если меня никто не проверяет.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семье считают, что я добьюсь больших успехов в жизни.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думаю, что мои одноклассники относятся ко мне хорошо.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нравится участвовать в конкурсах и соревнованиях.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Всегда стараюсь продумать способ достижения цели, прежде чем начинать действовать.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говорю только о том, в чем хорошо разбираюсь.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трудно принимать самостоятельные решения без помощи друзей или знакомых.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Взрослые часто запрещают детям что-то не потому, что это действительно опасно, а потому, что это неудобно им.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нравится испытывать себя в разных ситуациях.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Если мне не удается выиграть в какую-нибудь игру у моих сверстников, я обижусь и не буду больше играть.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слишком переживаю из-за пустяков.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общаюсь только на темы, в которых хорошо разбираюсь.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Если у родителей есть свободное время, то они стараются провести его вместе со мной.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В классе я не чувствую себя лишним.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>Будет моя жизнь интересной или нет зависит от меня.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придерживаюсь своих планов, даже если приходится выбирать между ними и компанией друзей.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 всем моим знакомым я отношусь с симпатией.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Интересы, желания друзей или знакомых я часто ставлю выше своих собственных.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Самые лучшие вещи происходят, когда человек позволяет себе быть совершенно свободны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 от правил.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Мне нравится делать что-либо «на спор».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Когда я раздражаюсь, то не могу сдержаться и говорю все, что думаю.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Нередко я проигрываю из-за того, что недостаточно быстро принимаю решения.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Мне нравятся все мои знакомые.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знаю, что своим родителям я нравлюсь таким, какой я есть.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думаю, что мои одноклассники будут жалеть, если мне придется перейти в другую школу.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Моя жизнь наполнена интересными событиями и яркими впечатлениями.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случае неудачи я всегда стараюсь понять, что мною сделано неправильно.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говорю только правду.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важно, что обо мне думают друзья или знакомые.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Большинство людей склонны солгать в своих интересах.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жизни нужно уметь рисковать.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часто себя ругаю за поспешные решения.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Ожидаемые трудности, обычно, очень тревожат меня.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никогда не обманываю.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Родители считают, что во мне больше достоинств, чем недостатков.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Мои одноклассники прислушиваются к моему мнению.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интересно знакомиться с новыми людьми.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могу довести начатое дело до конца, если даже возникает желание его бросить.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соблюдаю правила при переходе улицы.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У меня есть знакомый, просьбы и желания которого я выполню не задумываясь.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Большинство людей добиваются успеха в жизни не совсем честным путём.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Неожиданности и экстрим дарят мне интерес к жизни.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повседневной жизни я часто действую под влиянием момента, не думая о возможных последствиях.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не хватает уверенности в себе.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Даже, когда я сильно тороплюсь, я соблюдаю правила дорожного движения.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чувствую, что родители меня любят.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думаю, что моим одноклассникам интересно проводить со мной свободное время.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постоянно пытаюсь улучшить или изменить что-нибудь в своей жизни.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Мне легко заставить себя переделать что-либо, когда меня не устраивает качество сделанного.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Начав дело, я всегда завершаю его.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Когда мои друзья или знакомые принимают какое-либо решение, я стараюсь быть на стороне большинства, независимо от того правильное оно или нет.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Большинство людей честны главным образом потому, что боятся попасться.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могу сесть в автомобиль, если знаю, что у него могут быть неисправны тормоза.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У меня вызывают раздражение люди, которые не могут быстро решиться на что-нибудь.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часто нервничаю.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довожу начатое дело до конца.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Моим родителям нравятся мои увлечения.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школе у меня редко возникают конфликты со сверстниками.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довольно хорошо справляюсь с большей частью ежедневных обязанностей.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 необходимости я могу заниматься своим делом даже в неудобной, неподходящей обстановке.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 меня не бывает запрещенных желаний и мыслей.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Мое поведение часто зависит от авторитетного мнения моих знакомых.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Вполне допустимо обойти закон, если ты его прямо не нарушаешь.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нравится слушать рассказы о том, как можно экстремально провести время.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не свойственно долго перебирать разные варианты при принятии решения.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Меня волнуют возможные неудачи.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 меня не бывает мыслей, которые нужно скрывать от других.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семье уважают мое мнение и считаются с ним.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моем классе есть такой человек, которому я могу рассказать о своих проблемах.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люблю заниматься спортом.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426" w:hanging="36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стараюсь выслушать собеседника не перебивая, даже если не терпится ему возразить.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соглашаюсь, когда мне указывают на мои ошибки.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готов нарушить запрет, если его нарушат и мои товарищи.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считаю, почти каждый солжет, чтобы избежать неприятностей.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Мне нравятся занятия и увлечения, связанные с риском.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«ерзаю» сидя на занятиях или представлениях.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принимаю все слишком близко к сердцу.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всегда охотно признаю свои шибки.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 чувствую, что дома мне доверяют.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Мои одноклассники помогают мне, когда я нахожусь в сложной ситуации.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Мне хочется быть впереди других в любом деле.</w:t>
      </w:r>
    </w:p>
    <w:p>
      <w:pPr>
        <w:pStyle w:val="ListParagraph"/>
        <w:numPr>
          <w:ilvl w:val="0"/>
          <w:numId w:val="14"/>
        </w:numPr>
        <w:spacing w:lineRule="auto" w:line="240" w:before="0" w:after="0"/>
        <w:ind w:left="709" w:hanging="64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Прежде чем начать какое-либо дело, я стараюсь собрать о нем как можно более полную информацию.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Бланк ответов используется для проведения методики в бумажном варианте. Для проведения бланкового тестирования (бумажный носитель) необходимо распечатать текст опросника и бланк ответов. Количество бланков ответов должно соответствовать количеству тестируемых. Бланк ответа предназначен для внесения респондентом своих ответов в цифровой форме и является одноразовым. Количество же распечатанных текстов опросника может быть ограниченным и использоваться многократно с условием, что каждой в группе тестируемых у каждого респондента будет свой текст.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Расшифровка сокращенных названий субшкал, используемых в бланке ответов (для психологов)</w:t>
      </w:r>
    </w:p>
    <w:tbl>
      <w:tblPr>
        <w:tblW w:w="9514" w:type="dxa"/>
        <w:jc w:val="center"/>
        <w:tblInd w:w="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10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12"/>
        <w:gridCol w:w="1556"/>
        <w:gridCol w:w="5245"/>
        <w:gridCol w:w="1700"/>
      </w:tblGrid>
      <w:tr>
        <w:trPr>
          <w:trHeight w:val="48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Сокращение субшкал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Расшифровка сокращения субшкал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Шкалы</w:t>
            </w:r>
          </w:p>
        </w:tc>
      </w:tr>
      <w:tr>
        <w:trPr>
          <w:trHeight w:val="48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По1 и По2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Потребность в одобрении – 1, 2</w:t>
            </w:r>
          </w:p>
        </w:tc>
        <w:tc>
          <w:tcPr>
            <w:tcW w:w="17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ФАКТОРЫ РИСКА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(ФР)</w:t>
            </w:r>
          </w:p>
        </w:tc>
      </w:tr>
      <w:tr>
        <w:trPr>
          <w:trHeight w:val="507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ПВГ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Подвержен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ность влиянию группы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2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ПАУ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Принятие аддиктивных установок социума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395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Склонность к риску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6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Импульсивность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Тревожность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1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Принятие родителями</w:t>
            </w:r>
          </w:p>
        </w:tc>
        <w:tc>
          <w:tcPr>
            <w:tcW w:w="17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ФАКТОРЫ ЗАЩИТЫ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(ФЗ)</w:t>
            </w:r>
          </w:p>
        </w:tc>
      </w:tr>
      <w:tr>
        <w:trPr>
          <w:trHeight w:val="41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Принятие одноклассниками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0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Социальная активность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5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Самоконтроль поведения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  <w:r>
        <w:br w:type="page"/>
      </w:r>
    </w:p>
    <w:tbl>
      <w:tblPr>
        <w:tblW w:w="1031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993"/>
        <w:gridCol w:w="2836"/>
        <w:gridCol w:w="1842"/>
        <w:gridCol w:w="283"/>
        <w:gridCol w:w="568"/>
        <w:gridCol w:w="282"/>
        <w:gridCol w:w="851"/>
        <w:gridCol w:w="850"/>
        <w:gridCol w:w="284"/>
        <w:gridCol w:w="849"/>
      </w:tblGrid>
      <w:tr>
        <w:trPr/>
        <w:tc>
          <w:tcPr>
            <w:tcW w:w="6629" w:type="dxa"/>
            <w:gridSpan w:val="5"/>
            <w:tcBorders/>
            <w:shd w:fill="auto" w:val="clear"/>
          </w:tcPr>
          <w:p>
            <w:pPr>
              <w:pStyle w:val="Normal"/>
              <w:pageBreakBefore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ЕМ СПТ-2019 форма «А-110»</w:t>
            </w:r>
          </w:p>
        </w:tc>
        <w:tc>
          <w:tcPr>
            <w:tcW w:w="3684" w:type="dxa"/>
            <w:gridSpan w:val="6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БЛАНК ОТВЕТОВ</w:t>
            </w:r>
          </w:p>
        </w:tc>
      </w:tr>
      <w:tr>
        <w:trPr/>
        <w:tc>
          <w:tcPr>
            <w:tcW w:w="166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</w:t>
            </w:r>
          </w:p>
        </w:tc>
        <w:tc>
          <w:tcPr>
            <w:tcW w:w="2836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/>
            <w:shd w:fill="auto" w:val="clear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Группа (класс)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gridSpan w:val="3"/>
            <w:tcBorders/>
            <w:shd w:fill="auto" w:val="clear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заполнения</w:t>
            </w:r>
          </w:p>
        </w:tc>
        <w:tc>
          <w:tcPr>
            <w:tcW w:w="1133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954" w:type="dxa"/>
            <w:gridSpan w:val="4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</w:t>
            </w:r>
          </w:p>
        </w:tc>
        <w:tc>
          <w:tcPr>
            <w:tcW w:w="851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84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12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Инструкция по заполнению.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eastAsia="ru-RU"/>
        </w:rPr>
        <w:t xml:space="preserve">Вам будет предъявлена серия утверждений. Оценивая каждое из них не тратьте слишком много времени на раздумья. Наиболее естественна первая непосредственная реакция. </w:t>
      </w:r>
      <w:r>
        <w:rPr>
          <w:rFonts w:ascii="Times New Roman" w:hAnsi="Times New Roman"/>
          <w:sz w:val="24"/>
          <w:szCs w:val="24"/>
        </w:rPr>
        <w:t>Здесь нет правильных или неправильных ответов.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eastAsia="ru-RU"/>
        </w:rPr>
        <w:t xml:space="preserve">Старайтесь отвечать искренно, иначе Ваши ответы будут распознаны как недостоверные.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eastAsia="ru-RU"/>
        </w:rPr>
        <w:t>Внимательно вчитывайтесь в текст, дочитывая до конца каждое утверждение и оценивая его как верное или неверное по отношению к Вам.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Для каждого утверждения можно выбрать только один вариант ответа.</w:t>
      </w:r>
    </w:p>
    <w:p>
      <w:pPr>
        <w:pStyle w:val="Normal"/>
        <w:spacing w:lineRule="auto" w:line="240" w:before="0" w:after="0"/>
        <w:ind w:left="709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клетку с номером вопроса запишите свой ответ в виде цифры.</w:t>
      </w:r>
    </w:p>
    <w:tbl>
      <w:tblPr>
        <w:tblW w:w="6951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60"/>
        <w:gridCol w:w="1989"/>
        <w:gridCol w:w="1701"/>
        <w:gridCol w:w="1700"/>
      </w:tblGrid>
      <w:tr>
        <w:trPr>
          <w:trHeight w:val="701" w:hRule="atLeast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Скорее НЕТ, чем ДА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Скорее Да,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чем НЕТ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</w:t>
            </w:r>
          </w:p>
        </w:tc>
      </w:tr>
      <w:tr>
        <w:trPr>
          <w:trHeight w:val="346" w:hRule="atLeast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206" w:type="dxa"/>
        <w:jc w:val="left"/>
        <w:tblInd w:w="-50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0"/>
        <w:gridCol w:w="810"/>
        <w:gridCol w:w="811"/>
        <w:gridCol w:w="810"/>
        <w:gridCol w:w="810"/>
        <w:gridCol w:w="811"/>
        <w:gridCol w:w="810"/>
        <w:gridCol w:w="810"/>
        <w:gridCol w:w="811"/>
        <w:gridCol w:w="937"/>
        <w:gridCol w:w="1012"/>
        <w:gridCol w:w="963"/>
      </w:tblGrid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По1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ПВГ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ПАУ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По2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left="211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40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794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59" w:before="0" w:after="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5"/>
              </w:numPr>
              <w:tabs>
                <w:tab w:val="left" w:pos="393" w:leader="none"/>
              </w:tabs>
              <w:spacing w:lineRule="auto" w:line="259" w:before="120" w:after="12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59" w:before="120" w:after="12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59" w:before="120" w:after="12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8"/>
              </w:numPr>
              <w:spacing w:lineRule="auto" w:line="259" w:before="120" w:after="12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9"/>
              </w:numPr>
              <w:spacing w:lineRule="auto" w:line="259" w:before="120" w:after="12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0"/>
              </w:numPr>
              <w:spacing w:lineRule="auto" w:line="259" w:before="120" w:after="12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1"/>
              </w:numPr>
              <w:spacing w:lineRule="auto" w:line="259" w:before="120" w:after="12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2"/>
              </w:numPr>
              <w:spacing w:lineRule="auto" w:line="259" w:before="120" w:after="12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3"/>
              </w:numPr>
              <w:spacing w:lineRule="auto" w:line="259" w:before="120" w:after="120"/>
              <w:ind w:left="21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Style w:val="a6"/>
        <w:tblW w:w="1042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10"/>
        <w:gridCol w:w="5210"/>
      </w:tblGrid>
      <w:tr>
        <w:trPr/>
        <w:tc>
          <w:tcPr>
            <w:tcW w:w="521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pageBreakBefore/>
              <w:spacing w:lineRule="auto" w:line="240" w:before="12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2.2. ЕМ СПТ-2019 форма «В-140»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БЛАНК ВОПРОСОВ</w:t>
            </w:r>
          </w:p>
        </w:tc>
      </w:tr>
    </w:tbl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Мое слово всегда совпадает с делом.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я хочу что-нибудь сделать, но окружающие считают, что этого делать не стоит, то я готов отказаться от своих намерений.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Люди, которые говорят, что что-то вредно для здоровья, часто просто перестраховываются.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Без риска жизнь будет скучной. 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После того как я проиграю в какую-нибудь игру я долго не могу успокоиться.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Меня охватывает беспокойство, когда я думаю о своих делах и заботах.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Нередко мне кажутся безвыходными положения, из которых можно найти выход.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есть друзья или близкие знакомые, пробовавшие наркотики.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делаю и говорю одно и то же.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Родители уважают во мне личность.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Мои одноклассники приветливы и доброжелательны со мной.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стараюсь быть в курсе всего происходящего вокруг меня.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легко долго сосредотачиваться на работе, которая мне не интересна.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я как следует постараюсь, то я всегда найду решение даже сложным проблемам.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Везде и всегда я прихожу вовремя.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трудно сказать "нет", когда меня о чем-либо просят.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Иногда здоровый образ жизни не так полезен, как кажется.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часто испытываю потребность в острых ощущениях.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скучаю при решении задач, требующих обдумывания.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так сильно переживаю свои разочарования, что потом долго не могу о них забыть.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Неприятности меня сильно расстраивают, я падаю духом.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есть друзья или близкие знакомые, употребляющие наркотики.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никогда и никуда не опаздываю.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Дома интересуются моей жизнью.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с одноклассниками хорошие отношения.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мало свободного времени.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Обычно я сохраняю спокойствие в ожидании опаздывающего к назначенному времени друга или подруги.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мне что-либо мешает, то я все же нахожу пути достижения своей цели.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сдерживаю свои обещания.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меня мнение друзей или знакомых важнее, чем мое собственное.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Пытаясь полностью следовать правилам, люди часто упускают новые возможности.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Бурная и опасная жизнь интереснее, чем спокойная и размеренная.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часто говорю, не подумав.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стараюсь избегать критических ситуаций и трудностей.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больших неприятностях я склонен без достаточных оснований винить себя.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видел (а) как мои знакомые употребляли наркотики.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 что я обещаю я всегда выполняю, даже если меня никто не проверяет.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семье считают, что я добьюсь больших успехов в жизни.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думаю, что мои одноклассники относятся ко мне хорошо.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нравится участвовать в конкурсах и соревнованиях.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Всегда стараюсь продумать способ достижения цели, прежде чем начинать действовать.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довольно просто удается достичь своих целей.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говорю только о том, в чем хорошо разбираюсь.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трудно принимать самостоятельные решения без помощи друзей или знакомых.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Взрослые часто запрещают детям что-то не потому, что это действительно опасно, а потому, что это неудобно им.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нравится испытывать себя в разных ситуациях.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мне не удастся выиграть в какую-нибудь игру у моих сверстников, я обижусь и не буду больше играть.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слишком переживаю из-за пустяков.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у меня что-то не получается, я срываю зло или досаду на окружающих.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Некоторые из моих знакомых рассказывали мне, что пробовали или употребляли наркотики.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общаюсь только на темы, в которых хорошо разбираюсь.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у родителей есть свободное время, то они стараются провести его вместе со мной.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классе я не чувствую себя лишним.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Будет моя жизнь интересной или нет зависит от меня.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придерживаюсь своих планов, даже если приходится выбирать между ними и компанией друзей.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неожиданных ситуациях я всегда знаю, как я должен (должна) себя вести.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 всем моим знакомым я отношусь с симпатией.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Интересы, желания друзей или знакомых я часто ставлю выше своих собственных.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Самые лучшие вещи происходят, когда человек позволяет себе быть совершенно свободным от правил.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нравится делать что-либо «на спор».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я раздражаюсь, то не могу сдержаться и говорю все, что думаю.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Нередко я проигрываю из-за того, что недостаточно быстро принимаю решения.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Я сильно нервничаю, когда не получается достичь задуманного. 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слышал, что моим знакомым предлагали попробовать наркотическое вещество.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нравятся все мои знакомые.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знаю, что своим родителям я нравлюсь таким, какой я есть.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думаю, что мои одноклассники будут жалеть, если мне придется перейти в другую школу.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Моя жизнь наполнена интересными событиями и яркими впечатлениями.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неудачи я всегда стараюсь понять, что мною сделано неправильно.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непредвиденно возникающих трудностях я верю, что смогу с ними справиться.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говорю только правду.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важно, что обо мне думают друзья или знакомые.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Большинство людей склонны солгать в своих интересах.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жизни нужно уметь рисковать.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часто себя ругаю за поспешные решения.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Ожидаемые трудности, обычно, очень тревожат меня.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Вас злит, что кому-то везет в жизни больше, чем вам.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Среди моих знакомых есть такие, которые считают, что употребление наркотиков помогает справляться с жизненными трудностями.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никогда не обманываю.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Родители считают, что во мне больше достоинств, чем недостатков.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Мои одноклассники прислушиваются к моему мнению.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интересно знакомиться с новыми людьми.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могу довести начатое дело до конца, если даже возникает желание его бросить.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я приложу достаточно усилий, то смогу справиться с большинством проблем.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соблюдаю правила при переходе улицы.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есть знакомый, просьбы и желания которого я выполню не задумываясь.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Большинство людей добиваются успеха в жизни не совсем честным путём.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Неожиданности и экстрим дарят мне интерес к жизни.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повседневной жизни я часто действую под влиянием момента, не думая о возможных последствиях.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не хватает уверенности в себе.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у меня не получается добиться того, что я хочу, я чувствую отчаяние.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моем окружении есть люди, которые лечатся от наркомании.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Даже когда я сильно тороплюсь, я соблюдаю правила дорожного движения.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чувствую, что родители меня любят.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думаю, что моим одноклассникам интересно проводить со мной свободное время.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постоянно пытаюсь улучшить или изменить что-нибудь в своей жизни.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легко заставить себя переделать что-либо, когда меня не устраивает качество сделанного.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готов(а) к любым трудностям, поскольку полагаюсь на собственные способности.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Начав дело, я всегда завершаю его.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моими друзьями или знакомыми принимается какое-либо решение, я стараюсь быть на стороне большинства, независимо от того правильное оно или нет.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Большинство людей честны главным образом потому, что боятся попасться.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могу сесть в автомобиль, если знаю, что у него могут быть неисправны тормоза.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вызывают раздражение люди, которые не могут быстро решиться на что-нибудь.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часто нервничаю.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Жизненные трудности выводят меня из равновесия и заставляют нервничать. 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своей жизни мне довелось разговаривать с людьми, употребляющими наркотики.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довожу начатое дело до конца.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Моим родителям нравятся мои увлечения.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школе у меня редко возникают конфликты со сверстниками.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довольно хорошо справляюсь с большей частью ежедневных обязанностей.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необходимости, я могу заниматься своим делом даже в неудобной, неподходящей обстановке.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передо мной встает какая-либо проблема, то я обычно нахожу несколько вариантов ее решения.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не бывает запрещенных желаний и мыслей.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Мое поведение часто зависит от авторитетного мнения моих знакомых.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Вполне допустимо обойти закон, если ты его прямо не нарушаешь.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нравится слушать рассказы о том, как можно экстремально провести время.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не свойственно долго перебирать разные варианты при принятии решения.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Меня волнуют возможные неудачи.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Меня сильно огорчает то, что не осуществляются планы и не сбываются надежды.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считаю, что среди наркоманов есть хорошие люди, с которыми интересно поговорить.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не бывает мыслей, которые нужно скрывать от других.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семье уважают мое мнение и считаются с ним.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моем классе есть такой человек, которому я могу рассказать о своих проблемах.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люблю заниматься спортом.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стараюсь выслушать собеседника не перебивая, даже если не терпится ему возразить.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могу что-либо придумать даже в безвыходных на первый взгляд ситуациях.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соглашаюсь, когда мне указывают на мои ошибки.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готов нарушить запрет, если его нарушат и мои товарищи.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считаю, почти каждый солжет, чтобы избежать неприятностей.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нравятся занятия и увлечения, связанные с риском.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«ерзаю» сидя на занятиях или представлениях.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принимаю все слишком близко к сердцу.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кажется, что жизнь проходит мимо меня (проходит зря).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я узнаю, что среди знакомых кто-то, пробует или употребляет наркотики я буду относится к нему, как и раньше.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охотно признаю свои шибки.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чувствую, что дома мне доверяют.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Мои одноклассники помогают мне, когда я нахожусь в сложной ситуации.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хочется быть впереди других в любом деле.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Прежде чем начать какое-либо дело, я стараюсь собрать о нем как можно более полную информацию.</w:t>
      </w:r>
    </w:p>
    <w:p>
      <w:pPr>
        <w:pStyle w:val="ListParagraph"/>
        <w:numPr>
          <w:ilvl w:val="0"/>
          <w:numId w:val="27"/>
        </w:numPr>
        <w:tabs>
          <w:tab w:val="left" w:pos="1134" w:leader="none"/>
        </w:tabs>
        <w:spacing w:lineRule="auto" w:line="240" w:before="0" w:after="0"/>
        <w:ind w:left="993" w:hanging="63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обычно способен(на) держать ситуацию под контролем.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Бланк ответов используется для проведения методики в бумажном варианте. Для проведения бланкового тестирования (бумажный носитель) необходимо распечатать текст опросника и бланк ответов. Количество бланков ответов должно соответствовать количеству тестируемых. Бланк ответа предназначен для внесения респондентом своих ответов в цифровой форме и является одноразовым. Количество же распечатанных текстов опросника может быть ограниченным и использоваться многократно с условием, что каждой в группе тестируемых у каждого респондента будет свой текст.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Расшифровка сокращенных названий субшкал, используемых в бланке ответов (для психологов)</w:t>
      </w:r>
    </w:p>
    <w:tbl>
      <w:tblPr>
        <w:tblW w:w="9514" w:type="dxa"/>
        <w:jc w:val="center"/>
        <w:tblInd w:w="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10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12"/>
        <w:gridCol w:w="1556"/>
        <w:gridCol w:w="5245"/>
        <w:gridCol w:w="1700"/>
      </w:tblGrid>
      <w:tr>
        <w:trPr>
          <w:trHeight w:val="48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Сокращение субшкал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Расшифровка сокращения субшкал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Шкалы</w:t>
            </w:r>
          </w:p>
        </w:tc>
      </w:tr>
      <w:tr>
        <w:trPr>
          <w:trHeight w:val="48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По1 и По2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Потребность в одобрении – 1, 2</w:t>
            </w:r>
          </w:p>
        </w:tc>
        <w:tc>
          <w:tcPr>
            <w:tcW w:w="17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ФАКТОРЫ РИСКА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(ФР)</w:t>
            </w:r>
          </w:p>
        </w:tc>
      </w:tr>
      <w:tr>
        <w:trPr>
          <w:trHeight w:val="507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ПВГ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Подверженность влиянию группы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2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ПАУ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Принятие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аддиктивных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установок социума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395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Склонность к риску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6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Импульсивность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Тревожность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Фрустрация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НСО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Наркопотребление в социальном окружении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1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Принятие родителями</w:t>
            </w:r>
          </w:p>
        </w:tc>
        <w:tc>
          <w:tcPr>
            <w:tcW w:w="17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ФАКТОРЫ ЗАЩИТЫ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(ФЗ)</w:t>
            </w:r>
          </w:p>
        </w:tc>
      </w:tr>
      <w:tr>
        <w:trPr>
          <w:trHeight w:val="41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Принятие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одноклассниками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0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Социальная активность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5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Самоконтроль поведения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5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Самоэффективность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tbl>
      <w:tblPr>
        <w:tblW w:w="1031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993"/>
        <w:gridCol w:w="2836"/>
        <w:gridCol w:w="1842"/>
        <w:gridCol w:w="283"/>
        <w:gridCol w:w="568"/>
        <w:gridCol w:w="282"/>
        <w:gridCol w:w="851"/>
        <w:gridCol w:w="850"/>
        <w:gridCol w:w="284"/>
        <w:gridCol w:w="849"/>
      </w:tblGrid>
      <w:tr>
        <w:trPr/>
        <w:tc>
          <w:tcPr>
            <w:tcW w:w="6629" w:type="dxa"/>
            <w:gridSpan w:val="5"/>
            <w:tcBorders/>
            <w:shd w:fill="auto" w:val="clear"/>
          </w:tcPr>
          <w:p>
            <w:pPr>
              <w:pStyle w:val="Normal"/>
              <w:pageBreakBefore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ЕМ СПТ-2019 форма «В-140»</w:t>
            </w:r>
          </w:p>
        </w:tc>
        <w:tc>
          <w:tcPr>
            <w:tcW w:w="3684" w:type="dxa"/>
            <w:gridSpan w:val="6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БЛАНК ОТВЕТОВ</w:t>
            </w:r>
          </w:p>
        </w:tc>
      </w:tr>
      <w:tr>
        <w:trPr/>
        <w:tc>
          <w:tcPr>
            <w:tcW w:w="166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</w:t>
            </w:r>
          </w:p>
        </w:tc>
        <w:tc>
          <w:tcPr>
            <w:tcW w:w="2836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/>
            <w:shd w:fill="auto" w:val="clear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Группа (класс)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gridSpan w:val="3"/>
            <w:tcBorders/>
            <w:shd w:fill="auto" w:val="clear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заполнения</w:t>
            </w:r>
          </w:p>
        </w:tc>
        <w:tc>
          <w:tcPr>
            <w:tcW w:w="1133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954" w:type="dxa"/>
            <w:gridSpan w:val="4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</w:t>
            </w:r>
          </w:p>
        </w:tc>
        <w:tc>
          <w:tcPr>
            <w:tcW w:w="851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84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12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Инструкция по заполнению.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eastAsia="ru-RU"/>
        </w:rPr>
        <w:t xml:space="preserve">Вам будет предъявлена серия утверждений. Оценивая каждое из них не тратьте слишком много времени на раздумья. Наиболее естественна первая непосредственная реакция. </w:t>
      </w:r>
      <w:r>
        <w:rPr>
          <w:rFonts w:ascii="Times New Roman" w:hAnsi="Times New Roman"/>
          <w:sz w:val="24"/>
          <w:szCs w:val="24"/>
        </w:rPr>
        <w:t>Здесь нет правильных или неправильных ответов.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eastAsia="ru-RU"/>
        </w:rPr>
        <w:t xml:space="preserve">Старайтесь отвечать искренно, иначе Ваши ответы будут распознаны как недостоверные.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eastAsia="ru-RU"/>
        </w:rPr>
        <w:t>Внимательно вчитывайтесь в текст, дочитывая до конца каждое утверждение и оценивая его как верное или неверное по отношению к Вам.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Для каждого утверждения можно выбрать только один вариант ответа.</w:t>
      </w:r>
    </w:p>
    <w:p>
      <w:pPr>
        <w:pStyle w:val="Normal"/>
        <w:spacing w:lineRule="auto" w:line="240" w:before="0" w:after="0"/>
        <w:ind w:left="709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клетку с номером вопроса запишите свой ответ в виде цифры.</w:t>
      </w:r>
    </w:p>
    <w:tbl>
      <w:tblPr>
        <w:tblW w:w="6951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60"/>
        <w:gridCol w:w="1989"/>
        <w:gridCol w:w="1701"/>
        <w:gridCol w:w="1700"/>
      </w:tblGrid>
      <w:tr>
        <w:trPr>
          <w:trHeight w:val="701" w:hRule="atLeast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Скорее НЕТ, чем ДА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Скорее Да,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чем НЕТ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</w:t>
            </w:r>
          </w:p>
        </w:tc>
      </w:tr>
      <w:tr>
        <w:trPr>
          <w:trHeight w:val="346" w:hRule="atLeast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206" w:type="dxa"/>
        <w:jc w:val="left"/>
        <w:tblInd w:w="-50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0"/>
        <w:gridCol w:w="810"/>
        <w:gridCol w:w="811"/>
        <w:gridCol w:w="810"/>
        <w:gridCol w:w="810"/>
        <w:gridCol w:w="811"/>
        <w:gridCol w:w="810"/>
        <w:gridCol w:w="810"/>
        <w:gridCol w:w="811"/>
        <w:gridCol w:w="937"/>
        <w:gridCol w:w="1012"/>
        <w:gridCol w:w="963"/>
      </w:tblGrid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По1</w:t>
            </w:r>
          </w:p>
        </w:tc>
        <w:tc>
          <w:tcPr>
            <w:tcW w:w="96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ПВГ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ПАУ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НСО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По2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680" w:hRule="atLeast"/>
        </w:trPr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7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8"/>
              </w:numPr>
              <w:spacing w:lineRule="auto" w:line="240" w:before="0" w:after="0"/>
              <w:ind w:left="17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19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0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1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2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3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4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5"/>
              </w:numPr>
              <w:spacing w:lineRule="auto" w:line="240" w:before="0" w:after="0"/>
              <w:ind w:left="170" w:hanging="0"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3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ListParagraph"/>
              <w:numPr>
                <w:ilvl w:val="0"/>
                <w:numId w:val="26"/>
              </w:numPr>
              <w:spacing w:lineRule="auto" w:line="240" w:before="0" w:after="0"/>
              <w:ind w:left="170" w:hanging="0"/>
              <w:contextualSpacing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  <w:insideH w:val="single" w:sz="12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233" w:leader="none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Style w:val="a6"/>
        <w:tblW w:w="1042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10"/>
        <w:gridCol w:w="5210"/>
      </w:tblGrid>
      <w:tr>
        <w:trPr/>
        <w:tc>
          <w:tcPr>
            <w:tcW w:w="521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pageBreakBefore/>
              <w:spacing w:lineRule="auto" w:line="240" w:before="12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2.3. ЕМ СПТ-2019 форма «С-140»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БЛАНК ВОПРОСОВ</w:t>
            </w:r>
          </w:p>
        </w:tc>
      </w:tr>
    </w:tbl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Мое слово всегда совпадает с делом.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я хочу что-нибудь сделать, но окружающие считают, что этого делать не стоит, то я готов отказаться от своих намерений.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Люди, которые говорят, что что-то вредно для здоровья, часто просто перестраховываются.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Без риска жизнь будет скучной. 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После того как я проиграю в какую-нибудь игру я долго не могу успокоиться.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Меня охватывает беспокойство, когда я думаю о своих делах и заботах.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Нередко мне кажутся безвыходными положения, из которых можно найти выход.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есть друзья или близкие знакомые, пробовавшие наркотики.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делаю и говорю одно и то же.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Родители уважают во мне личность.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Студенты моей группы приветливы и доброжелательны со мной.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стараюсь быть в курсе всего происходящего вокруг меня.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легко долго сосредотачиваться на работе, которая мне не интересна.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я как следует постараюсь, то я всегда найду решение даже сложным проблемам.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Везде и всегда я прихожу вовремя.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трудно сказать "нет", когда меня о чем-либо просят.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Иногда здоровый образ жизни не так полезен, как кажется.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часто испытываю потребность в острых ощущениях.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скучаю при решении задач, требующих обдумывания.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так сильно переживаю свои разочарования, что потом долго не могу о них забыть.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Неприятности меня сильно расстраивают, я падаю духом.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есть друзья или близкие знакомые, употребляющие наркотики.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никогда и никуда не опаздываю.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Дома интересуются моей жизнью.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со студентами моей группы хорошие отношения.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мало свободного времени.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Обычно я сохраняю спокойствие в ожидании опаздывающего к назначенному времени друга или подруги.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мне что-либо мешает, то я все же нахожу пути достижения своей цели.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сдерживаю свои обещания.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меня мнение друзей или знакомых важнее, чем мое собственное.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Пытаясь полностью следовать правилам, люди часто упускают новые возможности.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Бурная и опасная жизнь интереснее, чем спокойная и размеренная.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часто говорю, не подумав.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стараюсь избегать критических ситуаций и трудностей.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больших неприятностях я склонен без достаточных оснований винить себя.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видел (а) как мои знакомые употребляли наркотики.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 что я обещаю я всегда выполняю, даже если меня никто не проверяет.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семье считают, что я добьюсь больших успехов в жизни.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думаю, что студенты, обучающиеся со мной в одной группе, относятся ко мне хорошо.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нравится участвовать в конкурсах и соревнованиях.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Всегда стараюсь продумать способ достижения цели, прежде чем начинать действовать.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довольно просто удается достичь своих целей.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говорю только о том, в чем хорошо разбираюсь.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трудно принимать самостоятельные решения без помощи друзей или знакомых.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Взрослые часто запрещают детям что-то не потому, что это действительно опасно, а потому, что это неудобно им.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нравится испытывать себя в разных ситуациях.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мне не удастся выиграть в какую-нибудь игру у моих сверстников, я обижусь и не буду больше играть.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слишком переживаю из-за пустяков.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у меня что-то не получается, я срываю зло или досаду на окружающих.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Некоторые из моих знакомых рассказывали мне, что пробовали или употребляли наркотики.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общаюсь только на темы, в которых хорошо разбираюсь.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у родителей есть свободное время, то они стараются провести его вместе со мной.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Среди сокурсников, обучающихся со мной в одной группе, я не чувствую себя лишним.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Будет моя жизнь интересной или нет зависит от меня.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придерживаюсь своих планов, даже если приходится выбирать между ними и компанией друзей.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неожиданных ситуациях я всегда знаю, как я должен (должна) себя вести.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 всем моим знакомым я отношусь с симпатией.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Интересы, желания друзей или знакомых я часто ставлю выше своих собственных.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Самые лучшие вещи происходят, когда человек позволяет себе быть совершенно свободным от правил.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нравится делать что-либо «на спор».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я раздражаюсь, то не могу сдержаться и говорю все, что думаю.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Нередко я проигрываю из-за того, что недостаточно быстро принимаю решения.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Я сильно нервничаю, когда не получается достичь задуманного. 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слышал, что моим знакомым предлагали попробовать наркотическое вещество.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нравятся все мои знакомые.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знаю, что своим родителям я нравлюсь таким, какой (ая) я есть.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думаю, что мои сокурсники будут жалеть, если мне придется перейти в другое учебное заведение.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Моя жизнь наполнена интересными событиями и яркими впечатлениями.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неудачи я всегда стараюсь понять, что мною сделано неправильно.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непредвиденно возникающих трудностях я верю, что смогу с ними справиться.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говорю только правду.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важно, что обо мне думают друзья или знакомые.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Большинство людей склонны солгать в своих интересах.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жизни нужно уметь рисковать.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часто себя ругаю за поспешные решения.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Ожидаемые трудности, обычно, очень тревожат меня.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Вас злит, что кому-то везет в жизни больше, чем вам.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Среди моих знакомых есть такие, которые считают, что употребление наркотиков помогает справляться с жизненными трудностями.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никогда не обманываю.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Родители считают, что во мне больше достоинств, чем недостатков.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Сокурсники, которые учатся вместе со мной в одной группе, прислушиваются к моему мнению.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интересно знакомиться с новыми людьми.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могу довести начатое дело до конца, если даже возникает желание его бросить.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я приложу достаточно усилий, то смогу справиться с большинством проблем.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соблюдаю правила при переходе улицы.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есть знакомый, просьбы и желания которого я выполню не задумываясь.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Большинство людей добиваются успеха в жизни не совсем честным путём.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Неожиданности и экстрим дарят мне интерес к жизни.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повседневной жизни я часто действую под влиянием момента, не думая о возможных последствиях.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не хватает уверенности в себе.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у меня не получается добиться того, что я хочу, я чувствую отчаяние.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моем окружении есть люди, которые лечатся от наркомании.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Даже когда я сильно тороплюсь, я соблюдаю правила дорожного движения.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чувствую, что родители меня любят.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думаю, что студентам моей группы интересно проводить со мной свободное время.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постоянно пытаюсь улучшить или изменить что-нибудь в своей жизни.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легко заставить себя переделать что-либо, когда меня не устраивает качество сделанного.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готов(а) к любым трудностям, поскольку полагаюсь на собственные способности.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Начав дело, я всегда завершаю его.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567" w:hanging="50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моими друзьями или знакомыми принимается какое-либо решение, я стараюсь быть на стороне большинства, независимо от того правильное оно или нет.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Большинство людей честны главным образом потому, что боятся попасться.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могу сесть в автомобиль, если знаю, что у него могут быть неисправны тормоза.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вызывают раздражение люди, которые не могут быстро решиться на что-нибудь.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часто нервничаю.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Жизненные трудности выводят меня из равновесия и заставляют нервничать. 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своей жизни мне довелось разговаривать с людьми, употребляющими наркотики.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довожу начатое дело до конца.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Моим родителям нравятся мои увлечения.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редко возникают конфликты с сокурсниками.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довольно хорошо справляюсь с большей частью ежедневных обязанностей.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709" w:hanging="64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необходимости, я могу заниматься своим делом даже в неудобной, неподходящей обстановке.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709" w:hanging="64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передо мной встает какая-либо проблема, то я обычно нахожу несколько вариантов ее решения.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не бывает запрещенных желаний и мыслей.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Мое поведение часто зависит от авторитетного мнения моих знакомых.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Вполне допустимо обойти закон, если ты его прямо не нарушаешь.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нравится слушать рассказы о том, как можно экстремально провести время.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не свойственно долго перебирать разные варианты при принятии решения.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Меня волнуют возможные неудачи.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Меня сильно огорчает то, что не осуществляются планы и не сбываются надежды.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считаю, что среди наркоманов есть хорошие люди, с которыми интересно поговорить.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меня не бывает мыслей, которые нужно скрывать от других.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семье уважают мое мнение и считаются с ним.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группе, где я учусь, есть такой человек, которому я могу рассказать о своих проблемах.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люблю заниматься спортом.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709" w:hanging="64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стараюсь выслушать собеседника не перебивая, даже если не терпится ему возразить.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могу что-либо придумать даже в безвыходных на первый взгляд ситуациях.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соглашаюсь, когда мне указывают на мои ошибки.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готов нарушить запрет, если его нарушат и мои товарищи.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считаю, почти каждый солжет, чтобы избежать неприятностей.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нравятся занятия и увлечения, связанные с риском.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«ерзаю» сидя на занятиях или представлениях.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принимаю все слишком близко к сердцу.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кажется, что жизнь проходит мимо меня (проходит зря).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709" w:hanging="64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я узнаю, что среди знакомых кто-то, пробует или употребляет наркотики я буду относится к нему, как и раньше.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всегда охотно признаю свои шибки.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чувствую, что дома мне доверяют.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Студенты моей группы помогают мне, когда я нахожусь в сложной ситуации.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Мне хочется быть впереди других в любом деле.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709" w:hanging="64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Прежде чем начать какое-либо дело, я стараюсь собрать о нем как можно более полную информацию.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Я обычно способен(на) держать ситуацию под контролем.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Бланк ответов используется для проведения методики в бумажном варианте. Для проведения бланкового тестирования (бумажный носитель) необходимо распечатать текст опросника и бланк ответов. Количество бланков ответов должно соответствовать количеству тестируемых. Бланк ответа предназначен для внесения респондентом своих ответов в цифровой форме и является одноразовым. Количество же распечатанных текстов опросника может быть ограниченным и использоваться многократно с условием, что каждой в группе тестируемых у каждого респондента будет свой текст.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Расшифровка сокращенных названий субшкал, используемых в бланке ответов (для психологов)</w:t>
      </w:r>
    </w:p>
    <w:tbl>
      <w:tblPr>
        <w:tblW w:w="9514" w:type="dxa"/>
        <w:jc w:val="center"/>
        <w:tblInd w:w="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10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12"/>
        <w:gridCol w:w="1556"/>
        <w:gridCol w:w="5245"/>
        <w:gridCol w:w="1700"/>
      </w:tblGrid>
      <w:tr>
        <w:trPr>
          <w:trHeight w:val="48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Сокращение субшкал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Расшифровка сокращения субшкал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Шкалы</w:t>
            </w:r>
          </w:p>
        </w:tc>
      </w:tr>
      <w:tr>
        <w:trPr>
          <w:trHeight w:val="48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По1 и По2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Потребность в одобрении – 1, 2</w:t>
            </w:r>
          </w:p>
        </w:tc>
        <w:tc>
          <w:tcPr>
            <w:tcW w:w="17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ФАКТОРЫ РИСКА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(ФР)</w:t>
            </w:r>
          </w:p>
        </w:tc>
      </w:tr>
      <w:tr>
        <w:trPr>
          <w:trHeight w:val="507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ПВГ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Подвержен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ность влиянию группы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2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ПАУ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Принятие аддиктивных установок социума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395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Склонность к риску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6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Импульсивность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Тревожность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Фрустрация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НСО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Наркопотребление в социальном окружении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1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Принятие родителями</w:t>
            </w:r>
          </w:p>
        </w:tc>
        <w:tc>
          <w:tcPr>
            <w:tcW w:w="17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ФАКТОРЫ ЗАЩИТЫ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(ФЗ)</w:t>
            </w:r>
          </w:p>
        </w:tc>
      </w:tr>
      <w:tr>
        <w:trPr>
          <w:trHeight w:val="416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Принятие однок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урсниками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08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Социальная активность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5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Самоконтроль поведения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415" w:hRule="atLeast"/>
        </w:trPr>
        <w:tc>
          <w:tcPr>
            <w:tcW w:w="1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Самоэффективность</w:t>
            </w:r>
          </w:p>
        </w:tc>
        <w:tc>
          <w:tcPr>
            <w:tcW w:w="1700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tbl>
      <w:tblPr>
        <w:tblW w:w="1031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993"/>
        <w:gridCol w:w="2836"/>
        <w:gridCol w:w="1842"/>
        <w:gridCol w:w="283"/>
        <w:gridCol w:w="568"/>
        <w:gridCol w:w="282"/>
        <w:gridCol w:w="851"/>
        <w:gridCol w:w="850"/>
        <w:gridCol w:w="284"/>
        <w:gridCol w:w="849"/>
      </w:tblGrid>
      <w:tr>
        <w:trPr/>
        <w:tc>
          <w:tcPr>
            <w:tcW w:w="6629" w:type="dxa"/>
            <w:gridSpan w:val="5"/>
            <w:tcBorders/>
            <w:shd w:fill="auto" w:val="clear"/>
          </w:tcPr>
          <w:p>
            <w:pPr>
              <w:pStyle w:val="Normal"/>
              <w:pageBreakBefore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ЕМ СПТ-2019 форма «С-140»</w:t>
            </w:r>
          </w:p>
        </w:tc>
        <w:tc>
          <w:tcPr>
            <w:tcW w:w="3684" w:type="dxa"/>
            <w:gridSpan w:val="6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БЛАНК ОТВЕТОВ</w:t>
            </w:r>
          </w:p>
        </w:tc>
      </w:tr>
      <w:tr>
        <w:trPr/>
        <w:tc>
          <w:tcPr>
            <w:tcW w:w="166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</w:t>
            </w:r>
          </w:p>
        </w:tc>
        <w:tc>
          <w:tcPr>
            <w:tcW w:w="2836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/>
            <w:shd w:fill="auto" w:val="clear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gridSpan w:val="3"/>
            <w:tcBorders/>
            <w:shd w:fill="auto" w:val="clear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заполнения</w:t>
            </w:r>
          </w:p>
        </w:tc>
        <w:tc>
          <w:tcPr>
            <w:tcW w:w="1133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954" w:type="dxa"/>
            <w:gridSpan w:val="4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</w:t>
            </w:r>
          </w:p>
        </w:tc>
        <w:tc>
          <w:tcPr>
            <w:tcW w:w="851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84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12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Инструкция по заполнению.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eastAsia="ru-RU"/>
        </w:rPr>
        <w:t xml:space="preserve">Вам будет предъявлена серия утверждений. Оценивая каждое из них не тратьте слишком много времени на раздумья. Наиболее естественна первая непосредственная реакция. </w:t>
      </w:r>
      <w:r>
        <w:rPr>
          <w:rFonts w:ascii="Times New Roman" w:hAnsi="Times New Roman"/>
          <w:sz w:val="24"/>
          <w:szCs w:val="24"/>
        </w:rPr>
        <w:t>Здесь нет правильных или неправильных ответов.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eastAsia="ru-RU"/>
        </w:rPr>
        <w:t xml:space="preserve">Старайтесь отвечать искренно, иначе Ваши ответы будут распознаны как недостоверные.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eastAsia="ru-RU"/>
        </w:rPr>
        <w:t>Внимательно вчитывайтесь в текст, дочитывая до конца каждое утверждение и оценивая его как верное или неверное по отношению к Вам.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Для каждого утверждения можно выбрать только один вариант ответа.</w:t>
      </w:r>
    </w:p>
    <w:p>
      <w:pPr>
        <w:pStyle w:val="Normal"/>
        <w:spacing w:lineRule="auto" w:line="240" w:before="0" w:after="0"/>
        <w:ind w:left="709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клетку с номером вопроса запишите свой ответ в виде цифры.</w:t>
      </w:r>
    </w:p>
    <w:tbl>
      <w:tblPr>
        <w:tblW w:w="6951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60"/>
        <w:gridCol w:w="1989"/>
        <w:gridCol w:w="1701"/>
        <w:gridCol w:w="1700"/>
      </w:tblGrid>
      <w:tr>
        <w:trPr>
          <w:trHeight w:val="701" w:hRule="atLeast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Скорее НЕТ, чем ДА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Скорее Да,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чем НЕТ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</w:t>
            </w:r>
          </w:p>
        </w:tc>
      </w:tr>
      <w:tr>
        <w:trPr>
          <w:trHeight w:val="346" w:hRule="atLeast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right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6410960" cy="6226810"/>
            <wp:effectExtent l="0" t="0" r="0" b="0"/>
            <wp:docPr id="2" name="Рисунок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5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960" cy="622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3. Обработка ответов обследуемых</w:t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3.1. Ключ для обработки ответов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Бланк ответов, является одновременно и ключом для обработки. Для того, чтобы получить результат по субшкале, необходимо суммировать цифры, поставленные респондентом в каждой строке, а сумму записать справа от сокращения в пустой клетке.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Последняя строка предназначена для вычисления степени достоверности ответов. Методика выявления недостоверных ответов описана ниже.</w:t>
      </w:r>
    </w:p>
    <w:p>
      <w:pPr>
        <w:pStyle w:val="Normal"/>
        <w:spacing w:lineRule="auto" w:line="240" w:before="12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3.2. Методика выявления респондентов с недостоверными ответами (РНдО)</w:t>
      </w:r>
    </w:p>
    <w:p>
      <w:pPr>
        <w:pStyle w:val="Normal"/>
        <w:spacing w:lineRule="auto" w:line="240" w:before="120" w:after="0"/>
        <w:ind w:left="709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3.2.1. Индикаторы недостоверности и алгоритм выявления недостоверных ответов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Выявляет респондентов с недостоверными ответами (</w:t>
      </w:r>
      <w:r>
        <w:rPr>
          <w:rFonts w:cs="Times New Roman" w:ascii="Times New Roman" w:hAnsi="Times New Roman"/>
          <w:b/>
          <w:sz w:val="24"/>
          <w:szCs w:val="24"/>
        </w:rPr>
        <w:t>РНдО</w:t>
      </w:r>
      <w:r>
        <w:rPr>
          <w:rFonts w:cs="Times New Roman" w:ascii="Times New Roman" w:hAnsi="Times New Roman"/>
          <w:sz w:val="24"/>
          <w:szCs w:val="24"/>
        </w:rPr>
        <w:t>) среди респондентов, принявших участие в тестировании (</w:t>
      </w:r>
      <w:r>
        <w:rPr>
          <w:rFonts w:cs="Times New Roman" w:ascii="Times New Roman" w:hAnsi="Times New Roman"/>
          <w:b/>
          <w:sz w:val="24"/>
          <w:szCs w:val="24"/>
        </w:rPr>
        <w:t>РПУ</w:t>
      </w:r>
      <w:r>
        <w:rPr>
          <w:rFonts w:cs="Times New Roman" w:ascii="Times New Roman" w:hAnsi="Times New Roman"/>
          <w:sz w:val="24"/>
          <w:szCs w:val="24"/>
        </w:rPr>
        <w:t>).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Выявление недостоверных ответов строится на вычислении числовых значений четырех индикаторов недостоверности: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Социальная желательность ответов (СЖО) - субшкала По.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Несоответствие ответов на синонимичные вопросы – контроль соответствия (КС).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Минимально возможное время тестирования (МВВТ).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Однообразие ответов - нежелание сотрудничать (НС).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Недостоверными считаются ответы в случае, если уровень выраженности хотя бы одного из индикаторов попадает в интервал недостоверности.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Недостоверными являются ответы респондента, удовлетворяющие одному из условий: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313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313"/>
      </w:tblGrid>
      <w:tr>
        <w:trPr/>
        <w:tc>
          <w:tcPr>
            <w:tcW w:w="10313" w:type="dxa"/>
            <w:tcBorders/>
            <w:shd w:fill="auto" w:val="clear"/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Рр(По) &gt; Гд(По), или Рр(КС) &gt; Гд(КС), или Рр(ММВТ) &lt; Гд(ММВТ), или Рр(НС) &gt; Гд(НС)</w:t>
            </w:r>
          </w:p>
        </w:tc>
      </w:tr>
    </w:tbl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, где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Гд </w:t>
      </w:r>
      <w:r>
        <w:rPr>
          <w:rFonts w:cs="Times New Roman" w:ascii="Times New Roman" w:hAnsi="Times New Roman"/>
          <w:sz w:val="24"/>
          <w:szCs w:val="24"/>
        </w:rPr>
        <w:t xml:space="preserve">– граница достоверности (значение показателя, которое разделяет множество вероятных ответов на два подмножества «Достоверные» и «Недостоверные»). Вычисляется при определении региональных норм. Единица измерения: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проценты (%).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Рр</w:t>
      </w:r>
      <w:r>
        <w:rPr>
          <w:rFonts w:cs="Times New Roman" w:ascii="Times New Roman" w:hAnsi="Times New Roman"/>
          <w:sz w:val="24"/>
          <w:szCs w:val="24"/>
        </w:rPr>
        <w:t xml:space="preserve"> – результат респондента. Единица измерения: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проценты (%).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По </w:t>
      </w:r>
      <w:r>
        <w:rPr>
          <w:rFonts w:cs="Times New Roman" w:ascii="Times New Roman" w:hAnsi="Times New Roman"/>
          <w:sz w:val="24"/>
          <w:szCs w:val="24"/>
        </w:rPr>
        <w:t xml:space="preserve">– субшкала «Потребность в одобрении» («По1» + «По2»). Единица измерения: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проценты (%).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КС </w:t>
      </w:r>
      <w:r>
        <w:rPr>
          <w:rFonts w:cs="Times New Roman" w:ascii="Times New Roman" w:hAnsi="Times New Roman"/>
          <w:sz w:val="24"/>
          <w:szCs w:val="24"/>
        </w:rPr>
        <w:t>– контроль соответствия (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несовпадение ответов по шкалам «По1» и «По2»). Единица измерения: проценты (%).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left="709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3.2.2. Индикатор «социальная желательность ответов» (СЖО)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Состоит из двух субшкал ПО1 и ПО2 по 10 вопросов в каждой. Оценивает тенденцию испытуемого к социально положительным ответам. Социальная желательность ответов определяется по двум признакам.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Промежуточные ответы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Вопросы предусматривают только однозначный ответ «Да» или «Нет», несмотря на 4 возможных варианта ответа. Выбор промежуточного ответа «Скорее Нет, чем ДА» или «Скорее Да, чем НЕТ» является признаком социальной желательности.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Правильные ответы.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Испытуемый, желающий показать себя в максимально выгодном свете, может отвечать на вопросы не в соответствии с истинными поведенческими проявлениями или качествами, а отражать свое представление о «нужных» (с точки зрения принятых в обществе норм) реакциях, качествах, установках и т.д.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Подсчет результатов по шкале «Потребность в одобрении» проводится по следующему правилу: за ответ «ноль» (0) начисляется ноль баллов (0), за ответы «один», «два», «три» (1, 2, 3) начисляется 1 балл. При суммировании этих баллов получается значение индикатора «социальная желательность ответов» в баллах.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Чем выше итоговый показатель, тем выше мотивация одобрения и тем, следовательно, выше готовность человека представить себя перед другими как полностью соответствующего социальным нормам. Низкие показатели могут свидетельствовать как о непринятии традиционных норм, так и об излишней требовательности к себе.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Пример инвертирования шкалы 0 – 3 балла в шкалу 0 – 1 балл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Сырые баллы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  <w:drawing>
          <wp:inline distT="0" distB="0" distL="0" distR="0">
            <wp:extent cx="4857750" cy="664210"/>
            <wp:effectExtent l="0" t="0" r="0" b="0"/>
            <wp:docPr id="3" name="Рисунок 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66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Инвертирование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  <w:drawing>
          <wp:inline distT="0" distB="0" distL="0" distR="0">
            <wp:extent cx="4867275" cy="665480"/>
            <wp:effectExtent l="0" t="0" r="0" b="0"/>
            <wp:docPr id="4" name="Рисунок 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2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709" w:hanging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3.2.3. Индикатор</w:t>
      </w:r>
      <w:r>
        <w:rPr>
          <w:rFonts w:cs="Times New Roman" w:ascii="Times New Roman" w:hAnsi="Times New Roman"/>
          <w:b/>
          <w:sz w:val="24"/>
          <w:szCs w:val="24"/>
        </w:rPr>
        <w:t xml:space="preserve"> «несоответствие ответов на синонимичные вопросы» - контроль соответствия (КС).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Контроль соответствия ответов основан на сопоставлении ответов на синонимичные вопросы субшкалы По, которая состоит из 20 вопросов, объединенных в группы По1 и По2.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Для подсчета «Рр» по данному индикатору необходимо произвести дополнительные вычисления. </w:t>
      </w:r>
    </w:p>
    <w:p>
      <w:pPr>
        <w:pStyle w:val="Normal"/>
        <w:spacing w:lineRule="auto" w:line="240" w:before="0" w:after="0"/>
        <w:ind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связи со спецификой субшкалы «По», предполагающей только категоричные ответы, ответы респондента, не совпадающие с ответом «НЕТ», оцениваются в «1 балл». Ответы, совпадающие с ответом «НЕТ», оцениваются в «0» баллов. Для получения числового значения по параметру «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КС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» необходимо суммировать разности баллов в синонимичных парах, по модулю.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>См. пример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Пример вычисления числового значения по параметру «КС»</w:t>
      </w:r>
    </w:p>
    <w:p>
      <w:pPr>
        <w:pStyle w:val="Normal"/>
        <w:spacing w:lineRule="auto" w:line="240" w:before="0" w:after="0"/>
        <w:ind w:left="241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Сырые баллы по синонимичным парам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5144770" cy="699135"/>
            <wp:effectExtent l="0" t="0" r="0" b="0"/>
            <wp:docPr id="5" name="Рисунок 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9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770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241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Инвертирование в двухбалльную шкалу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6240145" cy="1040130"/>
            <wp:effectExtent l="0" t="0" r="0" b="0"/>
            <wp:docPr id="6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145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120" w:after="0"/>
        <w:ind w:left="992" w:hanging="567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120" w:after="0"/>
        <w:ind w:left="1276" w:hanging="567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3.2.4. Индикатор</w:t>
      </w:r>
      <w:r>
        <w:rPr>
          <w:rFonts w:cs="Times New Roman" w:ascii="Times New Roman" w:hAnsi="Times New Roman"/>
          <w:b/>
          <w:sz w:val="24"/>
          <w:szCs w:val="24"/>
        </w:rPr>
        <w:t xml:space="preserve"> «минимально возможное время тестирования» (ММВТ)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Данный индикатор вычисляется при условии замера времени, затраченного на прохождение теста. Вычисляется среднее время ответа на один вопрос. Единица измерения: секунды. Граница достоверности вычисляется при получении региональных норм.</w:t>
      </w:r>
    </w:p>
    <w:p>
      <w:pPr>
        <w:pStyle w:val="Normal"/>
        <w:spacing w:lineRule="auto" w:line="240" w:before="120" w:after="0"/>
        <w:ind w:left="992" w:hanging="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1276" w:hanging="567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3.2.5. Индикатор</w:t>
      </w:r>
      <w:r>
        <w:rPr>
          <w:rFonts w:cs="Times New Roman" w:ascii="Times New Roman" w:hAnsi="Times New Roman"/>
          <w:b/>
          <w:sz w:val="24"/>
          <w:szCs w:val="24"/>
        </w:rPr>
        <w:t xml:space="preserve"> «однообразие ответов - нежелание сотрудничать» (НС)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Данный индикатор является качественным и не имеет числовых значений. Анализируются п</w:t>
      </w:r>
      <w:r>
        <w:rPr>
          <w:rFonts w:cs="Times New Roman" w:ascii="Times New Roman" w:hAnsi="Times New Roman"/>
          <w:sz w:val="24"/>
          <w:szCs w:val="24"/>
        </w:rPr>
        <w:t>оследовательности из однообразных ответов (или «0», или «1», или «2», или «3»). Единица измерения: длинна максимального ряда однотипных ответов.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3.3. Методика определения резистентности выборки (РВ)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" w:cs="Times New Roman" w:ascii="Times New Roman" w:hAnsi="Times New Roman" w:eastAsiaTheme="minorEastAsia"/>
          <w:color w:val="000000" w:themeColor="text1"/>
          <w:kern w:val="2"/>
          <w:sz w:val="24"/>
          <w:szCs w:val="24"/>
        </w:rPr>
        <w:t>Индикаторы недостоверности являются проявлениями стратегий сопротивления тестированию – резистентности. Количество недостоверных ответов определяет резистентность выборки обследованных.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РВ </w:t>
      </w:r>
      <w:r>
        <w:rPr>
          <w:rFonts w:cs="Times New Roman" w:ascii="Times New Roman" w:hAnsi="Times New Roman"/>
          <w:sz w:val="24"/>
          <w:szCs w:val="24"/>
        </w:rPr>
        <w:t>- сопротивление выборки респондентов тестированию, выраженное в соотношении количества респондентов с недостоверными ответами (</w:t>
      </w:r>
      <w:r>
        <w:rPr>
          <w:rFonts w:cs="Times New Roman" w:ascii="Times New Roman" w:hAnsi="Times New Roman"/>
          <w:b/>
          <w:sz w:val="24"/>
          <w:szCs w:val="24"/>
        </w:rPr>
        <w:t>РНдО</w:t>
      </w:r>
      <w:r>
        <w:rPr>
          <w:rFonts w:cs="Times New Roman" w:ascii="Times New Roman" w:hAnsi="Times New Roman"/>
          <w:sz w:val="24"/>
          <w:szCs w:val="24"/>
        </w:rPr>
        <w:t>) и количества респондентов, принявших участие в тестировании (</w:t>
      </w:r>
      <w:r>
        <w:rPr>
          <w:rFonts w:cs="Times New Roman" w:ascii="Times New Roman" w:hAnsi="Times New Roman"/>
          <w:b/>
          <w:sz w:val="24"/>
          <w:szCs w:val="24"/>
        </w:rPr>
        <w:t>РПУ</w:t>
      </w:r>
      <w:r>
        <w:rPr>
          <w:rFonts w:cs="Times New Roman" w:ascii="Times New Roman" w:hAnsi="Times New Roman"/>
          <w:sz w:val="24"/>
          <w:szCs w:val="24"/>
        </w:rPr>
        <w:t>) в процентах.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453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Формула подсчета: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7620">
            <wp:extent cx="1726565" cy="421640"/>
            <wp:effectExtent l="0" t="0" r="0" b="0"/>
            <wp:docPr id="7" name="Рисунок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8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42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Методика выявления респондентов с недостоверными ответами (</w:t>
      </w:r>
      <w:r>
        <w:rPr>
          <w:rFonts w:cs="Times New Roman" w:ascii="Times New Roman" w:hAnsi="Times New Roman"/>
          <w:b/>
          <w:sz w:val="24"/>
          <w:szCs w:val="24"/>
        </w:rPr>
        <w:t>РНдО</w:t>
      </w:r>
      <w:r>
        <w:rPr>
          <w:rFonts w:cs="Times New Roman" w:ascii="Times New Roman" w:hAnsi="Times New Roman"/>
          <w:sz w:val="24"/>
          <w:szCs w:val="24"/>
        </w:rPr>
        <w:t>) описана выше.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240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4. Описание результатов тестирования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4.1. Интерпретация результатов тестирования (для психологов)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Формы «А», «В» и «С» имеют разное количество субшкал. При интерпретации по конкретной форме опросника необходимо руководствоваться тем набором субшкал, который содержится в данной форме.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Шкала «Факторы риска»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(социально-психологические условия, повышающие угрозу вовлечения в зависимое поведение)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«Потребность в одобрении» (По)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Потребность в одобрении</w:t>
      </w:r>
      <w:r>
        <w:rPr>
          <w:rFonts w:cs="Times New Roman" w:ascii="Times New Roman" w:hAnsi="Times New Roman"/>
          <w:sz w:val="24"/>
          <w:szCs w:val="24"/>
        </w:rPr>
        <w:t xml:space="preserve"> – это желание получать позитивный отклик в ответ на свое поведение. В гипертрофированном виде переходит в неразборчивое стремление угождать и нравиться всем подряд, лгать, создавать о себе преувеличенно хорошее мнение с целью быть принятым (понравиться).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подсчете результатов по шкале «По» учитывается, что она состоит из двух групп вопросов «По1» и «По2». Интерпретируется суммарный результат по двум группам вопросов.</w:t>
      </w:r>
    </w:p>
    <w:tbl>
      <w:tblPr>
        <w:tblStyle w:val="1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FFFFFF" w:val="clear"/>
              </w:rPr>
              <w:t>Стремится быть принятым, пусть даже и вопреки своим интересам.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Зависим от благоприятных оценок со стороны других людей.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Испытывает потребность в положительной оценке своих слов или поступков.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Проявляет повышенную чувствительность к критике.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Стремится соответствовать ожиданиям.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Тяжело переносит ситуацию проигрыша.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высоком уровне выраженности признака, может говорить о неискренности с психологом или неискренности с самим собой, когда испытуемый пытается быть кем-то выдуманным. Встречается также при протестных реакциях против психологического тестирования либо против межличностного взаимодействия как такового.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Хочет выглядеть в глазах окружающих адекватно (т.е. казаться таким, каким является на самом деле).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Самостоятелен в суждениях о себе.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Обращает внимание на мнение о себе других людей, если оно расходится с собственными представлениями. 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Стремится к независимости.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желает быть таким «как все».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Уверен в себе.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Стремиться к независимости от окружающих.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Не свойственна категоричность суждений в свой адрес.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старается выглядеть в глазах окружающих лучше, чем есть на самом деле и тем самым может ставить себя вне социальных связей и социального одобрения.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Низкие значения признака могут свидетельствовать о непринятии традиционных социальных норм.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Подверженность влиянию группы» (ПВГ)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Подверженность влиянию группы</w:t>
      </w:r>
      <w:r>
        <w:rPr>
          <w:rFonts w:cs="Times New Roman" w:ascii="Times New Roman" w:hAnsi="Times New Roman"/>
          <w:sz w:val="24"/>
          <w:szCs w:val="24"/>
        </w:rPr>
        <w:t xml:space="preserve"> - </w:t>
      </w:r>
      <w:r>
        <w:rPr>
          <w:rFonts w:eastAsia="Times New Roman" w:cs="Times New Roman" w:ascii="Times New Roman" w:hAnsi="Times New Roman"/>
          <w:spacing w:val="-3"/>
          <w:sz w:val="24"/>
          <w:szCs w:val="24"/>
          <w:lang w:eastAsia="ru-RU"/>
        </w:rPr>
        <w:t>повышенная восприимчивость воздействию группы или ее членов, приводящая к подчинению группе, готовности изменить свое поведение и установки.</w:t>
      </w:r>
    </w:p>
    <w:p>
      <w:pPr>
        <w:pStyle w:val="Normal"/>
        <w:rPr/>
      </w:pPr>
      <w:r>
        <w:rPr/>
      </w:r>
    </w:p>
    <w:tbl>
      <w:tblPr>
        <w:tblStyle w:val="a6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Зависим от мнения и требований группы, ведомый. Нуждается в поддержке со стороны группы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 самостоятелен в принятии решений, ориентирован на социальное одобрение.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FFFFFF" w:val="clear"/>
              </w:rPr>
              <w:t>Пассивно соглашается с мнением подавляющего большинства людей, составляющих социальную группу, в которой находится сам. Уступчив.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Уклоняется от персональной ответственности за свои поступки.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 xml:space="preserve">Не всегда нуждается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согласии и поддержке группы.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Следует за общественным мнением, критически его оценивая.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Подчиняется групповому мнению (давлению), даже если внутренне с ним не согласен.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Независим, склонен принимать собственные решения и действовать самостоятельно.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Не считается с общественным мнением, склонен давать ему негативную оценку и действовать вопреки влиянию группы.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Стремится иметь собственное мнение, активно сопротивляется групповому влиянию.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Не нуждается в согласии и поддержке окружающих.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«Принятие аддиктивных установок социума» (ПАУ)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Принятие аддиктивных установок социума</w:t>
      </w:r>
      <w:r>
        <w:rPr>
          <w:rFonts w:cs="Times New Roman" w:ascii="Times New Roman" w:hAnsi="Times New Roman"/>
          <w:sz w:val="24"/>
          <w:szCs w:val="24"/>
        </w:rPr>
        <w:t xml:space="preserve"> – согласие, убежденность в приемлемости для себя отрицательных примеров поведения, распространенных в маргинальной части общества. В частности, оправдание своих социально неодобряемых поступков идеализированными и героизированными примерами поведения, достойного порицания.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Проявляет интерес к социально неодобряемым действиям и мнениям.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Пытается рационально объяснить свои проступки, ссылаясь на аналогичные образцы поведения («все так делают»).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Понимает, что одним можно нарушать нормы, а другим нельзя. Идентифицирует себя с теми, кому можно.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Испытывает азарт избегания наказания или порицания.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Проявляет пониженную критичность к себе, своему поведению.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склонен принимать социально неодобряемые установки.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Понимает, что одним можно нарушать нормы, а другим нельзя. Идентифицирует себя с теми, кому нельзя.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Сомневается в правильности норм поведения, усвоенных ранее. Склонен к состоянию оппозиции.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Не проявляет интерес к социально неодобряемым поступкам.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cs="Times New Roman" w:ascii="Times New Roman" w:hAnsi="Times New Roman"/>
                <w:color w:val="373737"/>
                <w:sz w:val="24"/>
                <w:szCs w:val="24"/>
                <w:shd w:fill="FFFFFF" w:val="clear"/>
              </w:rPr>
              <w:t>противопоставляет себя старшему поколению.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Считает, что социальные нормы нельзя нарушать никому.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Некритичен к усвоенным ранее социальным нормам, представлениям о хорошем и плохом.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Проявляет повышенную критичность к себе, своему поведению.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Web"/>
        <w:shd w:val="clear" w:color="auto" w:fill="FFFFFF"/>
        <w:spacing w:beforeAutospacing="0" w:before="0" w:afterAutospacing="0" w:after="120"/>
        <w:jc w:val="both"/>
        <w:rPr>
          <w:b/>
          <w:b/>
        </w:rPr>
      </w:pPr>
      <w:r>
        <w:rPr>
          <w:b/>
          <w:caps/>
        </w:rPr>
        <w:t>Субшкала</w:t>
      </w:r>
      <w:r>
        <w:rPr>
          <w:b/>
        </w:rPr>
        <w:t xml:space="preserve"> «Склонность к риску» (СР)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Склонность к риску </w:t>
      </w:r>
      <w:r>
        <w:rPr>
          <w:rFonts w:eastAsia="Calibri" w:cs="Times New Roman" w:ascii="Times New Roman" w:hAnsi="Times New Roman"/>
          <w:b/>
          <w:sz w:val="24"/>
          <w:szCs w:val="24"/>
        </w:rPr>
        <w:t>(опасности)</w:t>
      </w:r>
      <w:r>
        <w:rPr>
          <w:rFonts w:eastAsia="Calibri" w:cs="Times New Roman" w:ascii="Times New Roman" w:hAnsi="Times New Roman"/>
          <w:sz w:val="24"/>
          <w:szCs w:val="24"/>
        </w:rPr>
        <w:t>- предпочтение действий и ситуаций, выбор вариантов альтернатив, сопряженных с большой вероятностью потери.</w:t>
      </w:r>
    </w:p>
    <w:p>
      <w:pPr>
        <w:pStyle w:val="NormalWeb"/>
        <w:shd w:val="clear" w:color="auto" w:fill="FFFFFF"/>
        <w:spacing w:beforeAutospacing="0" w:before="0" w:afterAutospacing="0" w:after="120"/>
        <w:jc w:val="both"/>
        <w:rPr>
          <w:b/>
          <w:b/>
        </w:rPr>
      </w:pPr>
      <w:r>
        <w:rPr>
          <w:b/>
        </w:rPr>
      </w:r>
    </w:p>
    <w:tbl>
      <w:tblPr>
        <w:tblStyle w:val="a6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Субъективное ощущение риска ниже, чем реальный уровень опасности.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Осознает потенциальные риски, но отказывается их учитывать, оказываясь под влиянием различных чувств и желаний.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Информированность об опасных последствиях заменена мифами, заблуждениями, отсутствием критичности к рисковому поведению.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Субъективное ощущение риска соответствует реальному уровню опасности в ситуациях, связанных с большой вероятностью угрозы.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Осознает потенциальные риски и учитывает их в своем поведении.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Принимает взвешенные, разумные решения в эмоционально насыщенной ситуации, особенно в присутствии сверстников.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Критикует принятые в подростковой среде формы рискового поведения.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Субъективное ощущение риска выше, чем реальный уровень опасности. Завышает потенциальные риски.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Склонен считать рискованными даже потенциально не опасные виды активности, перестраховываться.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Отвергает поведение, связанное с риском.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«Импульсивность» (И)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Импульсивность</w:t>
      </w:r>
      <w:r>
        <w:rPr>
          <w:rFonts w:cs="Times New Roman" w:ascii="Times New Roman" w:hAnsi="Times New Roman"/>
          <w:sz w:val="24"/>
          <w:szCs w:val="24"/>
        </w:rPr>
        <w:t xml:space="preserve"> - </w:t>
      </w:r>
      <w:r>
        <w:rPr>
          <w:rFonts w:eastAsia="Calibri" w:cs="Times New Roman" w:ascii="Times New Roman" w:hAnsi="Times New Roman"/>
          <w:sz w:val="24"/>
          <w:szCs w:val="24"/>
        </w:rPr>
        <w:t>устойчивая склонность действовать по первому побуждению, под влиянием внешних обстоятельств или эмоций.</w:t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6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Эмоционально неустойчив, легко расстраивается, раздражителен.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контролирует свои эмоции, перепады настроений.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Нетерпелив, подвержен сиюминутным побуждениям.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Идет на поводу у собственных желаний, потворствует своим слабостям.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Решения принимает поспешно, действует спонтанно.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Склонен сначала высказываться и действовать, а потом обдумывать свои действия и высказывания.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Эмоционально адекватный.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Совершает поступки без достаточного сознательного контроля только под влиянием сложных внешних обстоятельств или сильных эмоциональных переживаний.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Стремиться избегать необдуманных действий.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При принятии решений не склонен торопиться.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Эмоционально устойчивый, выдержанный.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Сознательно контролирует свои эмоции и поведение.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Предварительно обдумывает и планирует свои действия.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Взвешивает и учитывает последствия своего поведения для себя и окружающих.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Проявляет высокую адаптивность к социальным нормам.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«Тревожность» (Т)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Тревожность </w:t>
      </w:r>
      <w:r>
        <w:rPr>
          <w:rFonts w:cs="Times New Roman" w:ascii="Times New Roman" w:hAnsi="Times New Roman"/>
          <w:sz w:val="24"/>
          <w:szCs w:val="24"/>
        </w:rPr>
        <w:t xml:space="preserve">- </w:t>
      </w:r>
      <w:r>
        <w:rPr>
          <w:rFonts w:eastAsia="Calibri" w:cs="Times New Roman" w:ascii="Times New Roman" w:hAnsi="Times New Roman"/>
          <w:sz w:val="24"/>
          <w:szCs w:val="24"/>
        </w:rPr>
        <w:t>предрасположенность воспринимать достаточно широкий спектр ситуаций как угрожающие, приводящая к плохому настроению, мрачным предчувствиям, беспокойству.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Склонен воспринимать, практически, все ситуации, как угрожающие, и реагировать на эти ситуации состоянием сильной тревоги.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уверен в себе, склонен к предчувствиям.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Часто проявляет беспокойство, озабоченность, ранимость.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Напряжен в трудных жизненных ситуациях.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Застенчив, трудно вступает в контакт с другими людьми.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Чувствителен к одобрению окружающих.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Уверен в себе.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Эмоциональный фон адекватен внешней ситуации.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Ситуативно проявляет волнение.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Адекватно реагирует на возникающие стрессогены.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Тревогу вызывают критические жизненные ситуации.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Уверен в себе и в своих силах. Спокоен.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Легко вступает в контакт с другими людьми.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Не склонен переживать по любому поводу.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448" w:hanging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Фрустрация» (Ф)</w:t>
      </w:r>
    </w:p>
    <w:p>
      <w:pPr>
        <w:pStyle w:val="Normal"/>
        <w:shd w:val="clear" w:color="auto" w:fill="FFFFFF"/>
        <w:spacing w:lineRule="auto" w:line="240" w:before="0" w:after="0"/>
        <w:ind w:right="44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44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Фрустрация </w:t>
      </w:r>
      <w:r>
        <w:rPr>
          <w:rFonts w:cs="Times New Roman" w:ascii="Times New Roman" w:hAnsi="Times New Roman"/>
          <w:sz w:val="24"/>
          <w:szCs w:val="24"/>
        </w:rPr>
        <w:t xml:space="preserve">(от лат. «frustration» – обман, расстройство, разрушение планов) – психическое состояние переживания неудачи, обусловленное невозможностью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реализации намерений и </w:t>
      </w:r>
      <w:r>
        <w:rPr>
          <w:rFonts w:cs="Times New Roman" w:ascii="Times New Roman" w:hAnsi="Times New Roman"/>
          <w:sz w:val="24"/>
          <w:szCs w:val="24"/>
        </w:rPr>
        <w:t xml:space="preserve">удовлетворения потребностей, возникающее при наличии реальных или мнимых непреодолимых препятствий на пути к некоей цели. </w:t>
      </w:r>
    </w:p>
    <w:p>
      <w:pPr>
        <w:pStyle w:val="Normal"/>
        <w:shd w:val="clear" w:color="auto" w:fill="FFFFFF"/>
        <w:spacing w:lineRule="auto" w:line="240" w:before="0" w:after="0"/>
        <w:ind w:right="44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348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56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-76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Проявляет низкую фрустрационную толерантность.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Фрустрационные реакции наступают даже при малой интенсивности фрустрирующего фактора. 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Интенсивность эмоциональной реакции не соответствует силе воздействующего фрустратора.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Часто находится в негативном эмоциональном состоянии.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34"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Имеются потребности и желания, которые не могут быть реализованы. Ставит перед собой недостижимые цели.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Нереализованные намерения вызывают эмоциональное напряжение (стресс) и отрицательные переживания: разочарование, раздражение, тревога, отчаяние, озлобленность.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Склонен к жесткой экспрессии и недоброжелательному обращению с окружающими.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Уровень фрустрации зависит от силы, интенсивности фрустратора и от функционального состояния.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Склонен к адекватной оценке фрустрационной ситуации. Видит выходы из нее.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Фрустрационные реакции соответствуют устойчивым формам эмоционального реагирования на жизненные трудности, сложившимся при становлении личности.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Отрицательные эмоции, вызванные фрустратором, не имеют крайних проявлений.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Проявляет высокую устойчивость к воздействию фрустрирующих факторов (фрустрационная толерантность).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Ставит перед собой достижимые цели.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Фрустрационные реакции наступают только при воздействии сильного (интенсивного) фрустратора.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 воздействии фрустрирующих обстоятельств сохраняет спокойствие. Терпелив.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ситуациях неудовлетворения потребностей ведет себя рационально: либо понижает свои притязания, либо смиряется с трудностями, либо перестает думать о том и о другом.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 «</w:t>
      </w:r>
      <w:r>
        <w:rPr>
          <w:rFonts w:cs="Times New Roman" w:ascii="Times New Roman" w:hAnsi="Times New Roman"/>
          <w:b/>
          <w:sz w:val="24"/>
          <w:szCs w:val="24"/>
        </w:rPr>
        <w:t xml:space="preserve">Наркопотребление в социальном окружении» (НСО)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Наркопотребление в социальном окружении (НСО) </w:t>
      </w:r>
      <w:r>
        <w:rPr>
          <w:rFonts w:cs="Times New Roman" w:ascii="Times New Roman" w:hAnsi="Times New Roman"/>
          <w:sz w:val="24"/>
          <w:szCs w:val="24"/>
        </w:rPr>
        <w:t>– распространенность наркопотребляющих среди знакомых и близких, создающая опасность приобщения к наркотикам и формирования референтной группы из наркопотребляющих.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348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56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-76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Опасное количество носителей зависимости в социальном окружении.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Возможно формирование референтной группы из наркопотребителей или формирование авторитетного мнения.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Наличие примера наркопотребления для подражания.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Некритичное отношение к наркопотребляющим.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Высокая вероятность социального одобрения наркопотребления, формирования интереса и приобщения к наркотикам.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Существенное количество носителей зависимости в социальном окружении.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Возможно формирование референтной группы из наркозависимых или формирование авторитетного мнения.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Возможно наличие примера наркопотребления для подражания.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Некритичное или безразличное отношение к наркопотребляющим.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Существенная вероятность социального одобрения наркопотребления, формирования интереса к наркотикам и приобщения к наркотикам.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Незначительное количество носителей зависимости в социальном окружении.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Формирование референтной группы из наркозависимых или формирование авторитетного мнения маловероятно.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Критичное или безразличное отношение к наркопотребляющим.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Наличие примера наркопотребления для подражания маловероятно.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Незначительная вероятность социального одобрения наркопотребления, формирования интереса и приобщения к наркотикам.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Шкала Ф</w:t>
      </w:r>
      <w:r>
        <w:rPr>
          <w:rFonts w:cs="Times New Roman" w:ascii="Times New Roman" w:hAnsi="Times New Roman"/>
          <w:b/>
          <w:sz w:val="24"/>
          <w:szCs w:val="24"/>
        </w:rPr>
        <w:t>АКТОРЫ ЗАЩИТЫ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(обстоятельства, снижающие шансы индивида стать потребителем ПАВ)</w:t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Принятие родителями» (ПР)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Принятие родителями</w:t>
      </w:r>
      <w:r>
        <w:rPr>
          <w:rFonts w:cs="Times New Roman" w:ascii="Times New Roman" w:hAnsi="Times New Roman"/>
          <w:sz w:val="24"/>
          <w:szCs w:val="24"/>
        </w:rPr>
        <w:t>–оценочное поведение родителей, формирующее ощущение нужности и любимости у ребенка.</w:t>
      </w:r>
    </w:p>
    <w:tbl>
      <w:tblPr>
        <w:tblStyle w:val="a6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Безусловное принятие.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Имеет искренние, доверительные, эмоционально близкие отношения с родителями.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Не испытывает недостатка во внимании и общении. Ощущает себя любимым, нужным и необходимым.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Родители принимают таким, какой есть, уважают индивидуальность, одобряют интересы, поддерживает планы, проводит с ним достаточно времени и не жалеет об этом.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В глазах родителей, практически не имеет нежелательных и отрицательных черт характера, которые бы раздражали их.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Негативные поступки, отрицательно оцененные родителями, не влияют на его достоинства и не убавляют ценность его как личности для отца и матери.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Условное принятие.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Положительные эмоции родителей заслуживаются, хорошее отношение является наградой, поощрением за правильное поведение.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Негативные поступки лишают эмоциональной поддержки со стороны родителей.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Может временами раздражать родителей, что приводит к скрытому эмоциональному отвержению.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Имеет ряд нежелательных для родителей качеств, за которые они нередко его ругают.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Открытое отвержение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Практически отвержен родителями.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Родители низко оценивают способности, не верят в будущее, испытывают отрицательные чувства (раздражение, злость, досаду).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Испытывает недостаток внимания и общения со стороны родителей.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Родители проявляют безразличие, малое внимание к внутренней жизни.</w:t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Принятие одноклассниками/однокурсниками» (ПО)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Принятие одноклассниками</w:t>
      </w:r>
      <w:r>
        <w:rPr>
          <w:rFonts w:cs="Times New Roman" w:ascii="Times New Roman" w:hAnsi="Times New Roman"/>
          <w:sz w:val="24"/>
          <w:szCs w:val="24"/>
        </w:rPr>
        <w:t xml:space="preserve"> - оценочное поведение сверстников, формирующее у учащегося чувство принадлежности к группе и причастности.</w:t>
      </w:r>
    </w:p>
    <w:tbl>
      <w:tblPr>
        <w:tblStyle w:val="a6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Высокий уровень принятия.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Пользуется авторитетом среди большинства одноклассников.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Удовлетворен общением и взаимодействием с большей частью одноклассников, имеет общие с ними ценности, интересы и цели.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Ощущение одиночества, изолированности, непонимания коллективом не свойственны.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Социально-психологическая ситуация в классном коллективе воспринимается как комфортная.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Конфликты возникают редко, часты проявления взаимопонимания, взаимопомощи.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Средний уровень принятия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Пользуется авторитетом у отдельных учащихся или группы одноклассников.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Принимается частью сверстников, имеет ограниченный круг общения. Иногда может возникает чувство покинутости и унылости.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классе мнения о нем могут быть диаметрально противоположными.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Иногда конфликтует с окружающими.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Низкий уровень принятия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классе авторитетом не пользуется, признается отдельными ребятами, имеет низкий социальный статус.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Взаимоотношения практически со всеми одноклассниками напряженные,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удовлетворенность от общения не испытывает, интерес у окружающих не вызывает.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Отторжение коллективом проявляется или в частых конфликтах, или в безразличии.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Часто возникает чувство изолированности.</w:t>
            </w:r>
          </w:p>
        </w:tc>
      </w:tr>
    </w:tbl>
    <w:p>
      <w:pPr>
        <w:pStyle w:val="Norma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«Социальная активность» </w:t>
      </w:r>
      <w:r>
        <w:rPr>
          <w:rFonts w:cs="Times New Roman" w:ascii="Times New Roman" w:hAnsi="Times New Roman"/>
          <w:b/>
          <w:bCs/>
          <w:sz w:val="24"/>
          <w:szCs w:val="24"/>
        </w:rPr>
        <w:t>(СА)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Социальная активность</w:t>
      </w:r>
      <w:r>
        <w:rPr>
          <w:rFonts w:cs="Times New Roman" w:ascii="Times New Roman" w:hAnsi="Times New Roman"/>
          <w:sz w:val="24"/>
          <w:szCs w:val="24"/>
        </w:rPr>
        <w:t xml:space="preserve">–активная жизненная позиция, выражающаяся в стремлении </w:t>
      </w:r>
      <w:r>
        <w:rPr>
          <w:rFonts w:eastAsia="Calibri" w:cs="Times New Roman" w:ascii="Times New Roman" w:hAnsi="Times New Roman"/>
          <w:sz w:val="24"/>
          <w:szCs w:val="24"/>
        </w:rPr>
        <w:t>влиять на свою жизнь и окружающие условия.</w:t>
      </w:r>
    </w:p>
    <w:tbl>
      <w:tblPr>
        <w:tblStyle w:val="3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Занимает социально активную жизненную позицию, инициативен.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Широкий круг интересов.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Стремиться участвовать в окружающих событиях.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Испытывает потребность в социальных контактах, стремление к освоению социальных форм деятельности.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Выражены мотивы самоопределения и самосовершенствования.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Стремится преодолевать препятствия.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Проявляет творчество и инициативу в деятельности.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Самокритичен, требователен к себе и другим.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Преобладают мотивы долга и ответственности. </w:t>
            </w:r>
          </w:p>
          <w:p>
            <w:pPr>
              <w:pStyle w:val="Normal"/>
              <w:spacing w:lineRule="auto" w:line="240" w:before="0" w:after="0"/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Ограниченный круг интересов.</w:t>
            </w:r>
          </w:p>
          <w:p>
            <w:pPr>
              <w:pStyle w:val="Normal"/>
              <w:spacing w:lineRule="auto" w:line="240" w:before="0" w:after="0"/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Самостоятельность в деятельности невысока.</w:t>
            </w:r>
          </w:p>
          <w:p>
            <w:pPr>
              <w:pStyle w:val="Normal"/>
              <w:spacing w:lineRule="auto" w:line="240" w:before="0" w:after="0"/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Исполнительны, однако не инициативен.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Осознают собственное участие в общественно-значимой деятельности как способ включения в жизнь учебного заведения.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Занимает социально пассивную жизненную позицию.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Узкий круг интересов.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испытывает большую потребность в социальных контактах.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Проявляет сдержанность в процессе социальных взаимодействий, необщительность, предпочтение уединения компаниям.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Безынициативен, равнодушен к делам коллектива или группы.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Безразличен к окружающей действительности.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«Самоконтроль поведения» (СП)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Самоконтроль поведения</w:t>
      </w:r>
      <w:r>
        <w:rPr>
          <w:rFonts w:cs="Times New Roman" w:ascii="Times New Roman" w:hAnsi="Times New Roman"/>
          <w:sz w:val="24"/>
          <w:szCs w:val="24"/>
        </w:rPr>
        <w:t xml:space="preserve"> –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сознательная активность по управлению своими поступками, в соответствии с убеждениями и принципами.</w:t>
      </w:r>
    </w:p>
    <w:tbl>
      <w:tblPr>
        <w:tblStyle w:val="a6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22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Настойчив. Терпелив. Рассудителен.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Эффективно контролирует свое поведение</w:t>
            </w:r>
          </w:p>
          <w:p>
            <w:pPr>
              <w:pStyle w:val="Normal"/>
              <w:spacing w:lineRule="auto" w:line="240" w:before="0" w:after="0"/>
              <w:ind w:left="-4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Деятельный, работоспособный, активно стремится к выполнению намеченного.</w:t>
            </w:r>
          </w:p>
          <w:p>
            <w:pPr>
              <w:pStyle w:val="Normal"/>
              <w:spacing w:lineRule="auto" w:line="240" w:before="0" w:after="0"/>
              <w:ind w:left="-4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Преграды на пути к цели мотивируют.</w:t>
            </w:r>
          </w:p>
          <w:p>
            <w:pPr>
              <w:pStyle w:val="Normal"/>
              <w:spacing w:lineRule="auto" w:line="240" w:before="0" w:after="0"/>
              <w:ind w:left="-4" w:hanging="0"/>
              <w:jc w:val="both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Уважительно относится к социальным нормам, стремится полностью подчинить им свое поведение.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Поведение варьирует в зависимости от ситуации.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Свойственны устойчивость намерений, реалистичность взглядов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Чувствителен к эмоциональным и поведенческим проявлениям окружающих.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2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Низкий уровень контроля и управления своим поведением.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Повышенная лабильность и неуверенность.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Непоследовательность или разбросанность поведения.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Сниженный фон активности и работоспособности, который компенсируется повышенной чувствительностью, гибкостью, изобретательностью.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Склонен к свободной трактовке социальных норм.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120" w:after="200"/>
        <w:ind w:left="425" w:hanging="425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Субшкала</w:t>
      </w:r>
      <w:r>
        <w:rPr>
          <w:rFonts w:cs="Times New Roman" w:ascii="Times New Roman" w:hAnsi="Times New Roman"/>
          <w:b/>
          <w:sz w:val="24"/>
          <w:szCs w:val="24"/>
        </w:rPr>
        <w:t xml:space="preserve"> «Самоэффективность» (С)</w:t>
      </w:r>
    </w:p>
    <w:p>
      <w:pPr>
        <w:pStyle w:val="Normal"/>
        <w:shd w:val="clear" w:color="auto" w:fill="FEFEFE"/>
        <w:spacing w:lineRule="auto" w:line="240" w:before="0" w:after="1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Самоэффективность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(self-efficacy)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– уверенность в своих силах достигать поставленные цели, даже если это потребует больших физических и эмоциональных затрат. Термин введен А.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Бандурой и представляет собой один из центральных компонентов его социально-когнитивной теории.</w:t>
      </w:r>
    </w:p>
    <w:tbl>
      <w:tblPr>
        <w:tblStyle w:val="a6"/>
        <w:tblW w:w="10348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8756"/>
      </w:tblGrid>
      <w:tr>
        <w:trPr/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-76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pacing w:val="-3"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hd w:val="clear" w:color="auto" w:fill="FEFEFE"/>
              <w:spacing w:lineRule="auto" w:line="240" w:before="0" w:after="0"/>
              <w:ind w:left="34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Уверен в своих способностях и верит в успех собственных действий.</w:t>
            </w:r>
          </w:p>
          <w:p>
            <w:pPr>
              <w:pStyle w:val="Normal"/>
              <w:shd w:val="clear" w:color="auto" w:fill="FEFEFE"/>
              <w:spacing w:lineRule="auto" w:line="240" w:before="0" w:after="0"/>
              <w:ind w:left="34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Активно достигает поставленные цели, имеет высокую самооценку.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Преобладают оптимистичные сценарии развития событий.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Берется за сложные задачи и эффективно их достигает. 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Доводит начатое дело до конца. 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Может относительно легко отказаться от вредных привычек, вести здоровый образ жизни и справляться со стрессом.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Средний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(норма)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Ожидание самоэффективности проявляется ситуативно. Увеличивается при успешном достижении цели и уменьшается в ситуации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неудачи.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Свойственна адекватная самооценка.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Не всегда берется за выполнение сложных задач и, не верит, что у него получится их решить.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При несовпадении ожидания высокой самоэффективности с ее реальными пониженными проявлениями склонны не доводить начатое дело до конца.</w:t>
            </w:r>
          </w:p>
        </w:tc>
      </w:tr>
      <w:tr>
        <w:trPr/>
        <w:tc>
          <w:tcPr>
            <w:tcW w:w="159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3"/>
                <w:sz w:val="24"/>
                <w:szCs w:val="24"/>
                <w:lang w:eastAsia="ru-RU"/>
              </w:rPr>
              <w:t>Пониженный</w:t>
            </w:r>
          </w:p>
        </w:tc>
        <w:tc>
          <w:tcPr>
            <w:tcW w:w="87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Не верит в свои силы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достигать поставленные цели, испытывает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чувство беспомощности, присуща низкая самооценка.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Упорство в достижении целей не свойственно.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Избегает ситуаций, с которыми, как он считает, он не сумеет справиться.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Пассивен при достижении поставленных целей.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Берется в основном только за выполнение простых задач.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Преобладают пессимистичные сценарии развития событий.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Часто не доводит начатое дело до конца.</w:t>
            </w:r>
          </w:p>
          <w:p>
            <w:pPr>
              <w:pStyle w:val="Normal"/>
              <w:spacing w:lineRule="auto" w:line="240" w:before="0" w:after="0"/>
              <w:ind w:right="44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Тяжело справляется со стрессами и перестраивает свой образ жизни.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4.2. Обратная связь по результатам тестирования (для обследуемых)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4.2.1. Обратная связь при недостоверных ответах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Обратная связь при недостоверных ответах не содержит заключений относительно личностных особенностей респондентов. Она описывает возможные затруднения в деятельности при работе с тестом. Причинами недостоверных ответов могут быть как одно конкретное затруднение, так и комплекс из нескольких затруднений.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Психологу рекомендуется более подробно изучить ответы испытуемого и сделать заключение о причинах недостоверных ответов на основе имеющихся данных. Кроме того, в дополнение к анализу ответов, с респондентами, имеющими недостоверные результаты, рекомендуется провести стандартизированное интервью, что позволит более точно определить причину недостоверных ответов.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Содержание обратной связи при недостоверных ответах</w:t>
      </w:r>
    </w:p>
    <w:tbl>
      <w:tblPr>
        <w:tblStyle w:val="a6"/>
        <w:tblW w:w="962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7"/>
      </w:tblGrid>
      <w:tr>
        <w:trPr/>
        <w:tc>
          <w:tcPr>
            <w:tcW w:w="96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Ваши ответы признаны недостоверными. Это может быть вызвано следующими причинами:</w:t>
            </w:r>
          </w:p>
          <w:p>
            <w:pPr>
              <w:pStyle w:val="ListParagraph"/>
              <w:numPr>
                <w:ilvl w:val="0"/>
                <w:numId w:val="1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Возможно, Вы не поняли инструкцию, которая давалась в начале теста.</w:t>
            </w:r>
          </w:p>
          <w:p>
            <w:pPr>
              <w:pStyle w:val="ListParagraph"/>
              <w:numPr>
                <w:ilvl w:val="0"/>
                <w:numId w:val="1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Возможно, Вы невнимательно читали утверждения опросника.</w:t>
            </w:r>
          </w:p>
          <w:p>
            <w:pPr>
              <w:pStyle w:val="ListParagraph"/>
              <w:numPr>
                <w:ilvl w:val="0"/>
                <w:numId w:val="1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Возможно, Вы делали свой выбор ответов по ошибке.</w:t>
            </w:r>
          </w:p>
          <w:p>
            <w:pPr>
              <w:pStyle w:val="ListParagraph"/>
              <w:numPr>
                <w:ilvl w:val="0"/>
                <w:numId w:val="1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Возможно, Вы слишком спешили, отвечая на вопросы, не оставляя себе время на обдумывание ответа.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4.2.2. Обратная связь при достоверных ответах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Обратная связь при достоверных ответах </w:t>
      </w:r>
      <w:r>
        <w:rPr>
          <w:rFonts w:cs="Times New Roman" w:ascii="Times New Roman" w:hAnsi="Times New Roman"/>
          <w:sz w:val="24"/>
          <w:szCs w:val="24"/>
          <w:u w:val="single"/>
        </w:rPr>
        <w:t>не является интерпретацией индивидуальных результатов теста</w:t>
      </w:r>
      <w:r>
        <w:rPr>
          <w:rFonts w:cs="Times New Roman" w:ascii="Times New Roman" w:hAnsi="Times New Roman"/>
          <w:sz w:val="24"/>
          <w:szCs w:val="24"/>
        </w:rPr>
        <w:t>. Она отличается высокой степенью обобщенности и служит для удовлетворения интереса респондента к результатам тестирования. Использование обобщенных формулировок в обратной связи не случайно. Такой подход вызван организационно-смысловыми рисками при проведении СПТ.</w:t>
      </w:r>
    </w:p>
    <w:p>
      <w:pPr>
        <w:pStyle w:val="ListParagraph"/>
        <w:numPr>
          <w:ilvl w:val="0"/>
          <w:numId w:val="15"/>
        </w:numPr>
        <w:tabs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Вольная трактовка психологических терминов респондентами и их родителями; неправильное, искаженное понимание психологических терминов приводит к остро негативной реакции на результаты тестирования, нежеланию сотрудничать. </w:t>
      </w:r>
    </w:p>
    <w:p>
      <w:pPr>
        <w:pStyle w:val="ListParagraph"/>
        <w:numPr>
          <w:ilvl w:val="0"/>
          <w:numId w:val="15"/>
        </w:numPr>
        <w:tabs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Подавляющее большинство родителей, получивших результат о высокой вероятности вовлечения их детей в зависимое поведение, настроены относиться к результатам критически, ставить под сомнение методику и ее результаты, вплоть до их прямого отрицания. При получении результата о высокой вероятности вовлечения он может быть воспринят как отрицательная характеристика не только ребенка, но и как низкая оценка воспитательных усилий родителя, что актуализирует психологические защитные механизмы родителей и может привести к возникновению конфликтных ситуаций, формированию негативного отношения к тестированию.</w:t>
      </w:r>
    </w:p>
    <w:p>
      <w:pPr>
        <w:pStyle w:val="ListParagraph"/>
        <w:numPr>
          <w:ilvl w:val="0"/>
          <w:numId w:val="15"/>
        </w:numPr>
        <w:tabs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связи со спецификой подросткового и юношеского возраста возможно сообщение результатов тестирования третьим лицам, сравнение персональных результатов респондентов между собой. Такое поведение может привести к разглашению персональных данных, неправильному пониманию результатов тестирования и навешиванию «ярлыков».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Приведенные выше аргументы привели к исключению индивидуальных интерпретаций результатов теста при массовом тестировании и замене их обобщенной обратной связью. Из обратной связи исключены количественные показатели во избежание сравнения результатов обследуемыми. Все формулировки носят исключительно качественный (несравнимый между собой) характер.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Вместе с тем, обобщенная обратная связь не исключает получение респондентом и его родителями интерпретаций индивидуальных результатов на консультации у психолога. Каждая обратная связь при достоверных ответах заканчивается предложением обратиться к психологу за более полной информацией.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 описанным выше причинам обратная связь строится на обсуждении такой интегральной личностной характеристики как психологическая устойчивость в трудных жизненных ситуациях.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П</w:t>
      </w:r>
      <w:r>
        <w:rPr>
          <w:rFonts w:cs="Times New Roman" w:ascii="Times New Roman" w:hAnsi="Times New Roman"/>
          <w:b/>
          <w:bCs/>
          <w:i/>
          <w:sz w:val="24"/>
          <w:szCs w:val="24"/>
        </w:rPr>
        <w:t>сихологическая устойчивость</w:t>
      </w:r>
      <w:r>
        <w:rPr>
          <w:rFonts w:cs="Times New Roman" w:ascii="Times New Roman" w:hAnsi="Times New Roman"/>
          <w:bCs/>
          <w:sz w:val="24"/>
          <w:szCs w:val="24"/>
        </w:rPr>
        <w:t xml:space="preserve"> - это качество личности, отдельными аспектами которого являются уравновешенность, стабильность, сопротивляемость. Оно позволяет противостоять жизненным трудностям, неблагоприятному давлению обстоятельств, сохранять здоровье и работоспособность в различных испытаниях.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связи с нецелесообразностью давать интерпретацию индивидуальных результатов при массовом тестировании, обратная связь состоит из рекомендаций в форме краткого совета, описывающего возможный вектор саморазвития.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случаях выявления респондентов с высокой вероятностью вовлечения в зависимое поведение обратной связи недостаточно. Для более точного понимания ситуации в случаях высокой вероятности риска вовлечения в зависимое поведение психологам рекомендуется подробно изучить результаты тестирования и подготовить более подробную обратную связь. На основе подготовленных материалов рекомендуется проведение консультации.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Обратная связь дается на основе соотношения «Факторов риска» (ФР) и «Факторов защиты» (ФЗ). Система координат задает 4 варианта сочетания результатов, на основе которых построены 4 текста обратной связи.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ind w:firstLine="709"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Варианты обратной связи при достоверных ответах.</w:t>
      </w:r>
    </w:p>
    <w:tbl>
      <w:tblPr>
        <w:tblStyle w:val="a6"/>
        <w:tblW w:w="962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64"/>
        <w:gridCol w:w="1515"/>
        <w:gridCol w:w="2077"/>
        <w:gridCol w:w="2070"/>
      </w:tblGrid>
      <w:tr>
        <w:trPr/>
        <w:tc>
          <w:tcPr>
            <w:tcW w:w="3964" w:type="dxa"/>
            <w:vMerge w:val="restart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object>
                <v:shape id="ole_rId9" style="width:134.35pt;height:134.35pt" o:ole="">
                  <v:imagedata r:id="rId10" o:title=""/>
                </v:shape>
                <o:OLEObject Type="Embed" ProgID="PBrush" ShapeID="ole_rId9" DrawAspect="Content" ObjectID="_1867901309" r:id="rId9"/>
              </w:object>
            </w:r>
          </w:p>
        </w:tc>
        <w:tc>
          <w:tcPr>
            <w:tcW w:w="15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207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ФР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ФЗ</w:t>
            </w:r>
          </w:p>
        </w:tc>
      </w:tr>
      <w:tr>
        <w:trPr>
          <w:trHeight w:val="583" w:hRule="atLeast"/>
        </w:trPr>
        <w:tc>
          <w:tcPr>
            <w:tcW w:w="3964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7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0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</w:t>
            </w:r>
          </w:p>
        </w:tc>
      </w:tr>
      <w:tr>
        <w:trPr>
          <w:trHeight w:val="549" w:hRule="atLeast"/>
        </w:trPr>
        <w:tc>
          <w:tcPr>
            <w:tcW w:w="3964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7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0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</w:t>
            </w:r>
          </w:p>
        </w:tc>
      </w:tr>
      <w:tr>
        <w:trPr>
          <w:trHeight w:val="557" w:hRule="atLeast"/>
        </w:trPr>
        <w:tc>
          <w:tcPr>
            <w:tcW w:w="3964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7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</w:t>
            </w:r>
          </w:p>
        </w:tc>
        <w:tc>
          <w:tcPr>
            <w:tcW w:w="20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</w:t>
            </w:r>
          </w:p>
        </w:tc>
      </w:tr>
      <w:tr>
        <w:trPr>
          <w:trHeight w:val="409" w:hRule="atLeast"/>
        </w:trPr>
        <w:tc>
          <w:tcPr>
            <w:tcW w:w="3964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7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</w:t>
            </w:r>
          </w:p>
        </w:tc>
        <w:tc>
          <w:tcPr>
            <w:tcW w:w="20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</w:t>
            </w:r>
          </w:p>
        </w:tc>
      </w:tr>
    </w:tbl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Н </w:t>
      </w:r>
      <w:r>
        <w:rPr>
          <w:rFonts w:cs="Times New Roman" w:ascii="Times New Roman" w:hAnsi="Times New Roman"/>
          <w:sz w:val="24"/>
          <w:szCs w:val="24"/>
        </w:rPr>
        <w:t xml:space="preserve">– низкая выраженность признака, </w:t>
      </w:r>
      <w:r>
        <w:rPr>
          <w:rFonts w:cs="Times New Roman" w:ascii="Times New Roman" w:hAnsi="Times New Roman"/>
          <w:b/>
          <w:sz w:val="24"/>
          <w:szCs w:val="24"/>
        </w:rPr>
        <w:t xml:space="preserve">В </w:t>
      </w:r>
      <w:r>
        <w:rPr>
          <w:rFonts w:cs="Times New Roman" w:ascii="Times New Roman" w:hAnsi="Times New Roman"/>
          <w:sz w:val="24"/>
          <w:szCs w:val="24"/>
        </w:rPr>
        <w:t>– высокая выраженность признака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w="11906" w:h="16838"/>
          <w:pgMar w:left="1134" w:right="567" w:header="0" w:top="567" w:footer="0" w:bottom="567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Таблица 1. Содержание обратной связи при достоверных ответах</w:t>
      </w:r>
    </w:p>
    <w:tbl>
      <w:tblPr>
        <w:tblStyle w:val="a6"/>
        <w:tblW w:w="1584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94"/>
        <w:gridCol w:w="3827"/>
        <w:gridCol w:w="4111"/>
        <w:gridCol w:w="4109"/>
      </w:tblGrid>
      <w:tr>
        <w:trPr>
          <w:trHeight w:val="370" w:hRule="atLeast"/>
        </w:trPr>
        <w:tc>
          <w:tcPr>
            <w:tcW w:w="3794" w:type="dxa"/>
            <w:tcBorders/>
            <w:shd w:fill="auto" w:val="clear"/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/>
              <w:object>
                <v:shape id="ole_rId11" style="width:119.3pt;height:120.9pt" o:ole="">
                  <v:imagedata r:id="rId12" o:title=""/>
                </v:shape>
                <o:OLEObject Type="Embed" ProgID="PBrush" ShapeID="ole_rId11" DrawAspect="Content" ObjectID="_937889042" r:id="rId11"/>
              </w:objec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/>
              <w:object>
                <v:shape id="ole_rId13" style="width:119.3pt;height:119.3pt" o:ole="">
                  <v:imagedata r:id="rId14" o:title=""/>
                </v:shape>
                <o:OLEObject Type="Embed" ProgID="PBrush" ShapeID="ole_rId13" DrawAspect="Content" ObjectID="_185463451" r:id="rId13"/>
              </w:object>
            </w:r>
          </w:p>
        </w:tc>
        <w:tc>
          <w:tcPr>
            <w:tcW w:w="4111" w:type="dxa"/>
            <w:tcBorders/>
            <w:shd w:fill="auto" w:val="clear"/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/>
              <w:object>
                <v:shape id="ole_rId15" style="width:121.45pt;height:119.3pt" o:ole="">
                  <v:imagedata r:id="rId16" o:title=""/>
                </v:shape>
                <o:OLEObject Type="Embed" ProgID="PBrush" ShapeID="ole_rId15" DrawAspect="Content" ObjectID="_25479513" r:id="rId15"/>
              </w:object>
            </w:r>
          </w:p>
        </w:tc>
        <w:tc>
          <w:tcPr>
            <w:tcW w:w="4109" w:type="dxa"/>
            <w:tcBorders/>
            <w:shd w:fill="auto" w:val="clear"/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/>
              <w:object>
                <v:shape id="ole_rId17" style="width:119.3pt;height:119.3pt" o:ole="">
                  <v:imagedata r:id="rId18" o:title=""/>
                </v:shape>
                <o:OLEObject Type="Embed" ProgID="PBrush" ShapeID="ole_rId17" DrawAspect="Content" ObjectID="_1026835599" r:id="rId17"/>
              </w:object>
            </w:r>
          </w:p>
        </w:tc>
      </w:tr>
      <w:tr>
        <w:trPr>
          <w:trHeight w:val="370" w:hRule="atLeast"/>
        </w:trPr>
        <w:tc>
          <w:tcPr>
            <w:tcW w:w="379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Неблагоприятное сочетание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факторов риска и факторов защиты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Актуализация факторов риска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при достаточной выраженности факторов защиты</w:t>
            </w:r>
          </w:p>
        </w:tc>
        <w:tc>
          <w:tcPr>
            <w:tcW w:w="411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Редукция факторов защиты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при допустимой выраженности факторов риска</w:t>
            </w:r>
          </w:p>
        </w:tc>
        <w:tc>
          <w:tcPr>
            <w:tcW w:w="41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Благоприятное сочетание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факторов риска и факторов защиты</w:t>
            </w:r>
          </w:p>
        </w:tc>
      </w:tr>
      <w:tr>
        <w:trPr>
          <w:trHeight w:val="370" w:hRule="atLeast"/>
        </w:trPr>
        <w:tc>
          <w:tcPr>
            <w:tcW w:w="379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ориентировать на преодоление трудных жизненных ситуаций.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ориентировать на снижение факторов риска.</w:t>
            </w:r>
          </w:p>
        </w:tc>
        <w:tc>
          <w:tcPr>
            <w:tcW w:w="411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ориентировать на повышение факторов защиты</w:t>
            </w:r>
          </w:p>
        </w:tc>
        <w:tc>
          <w:tcPr>
            <w:tcW w:w="41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ориентировать на саморазвитие</w:t>
            </w:r>
          </w:p>
        </w:tc>
      </w:tr>
      <w:tr>
        <w:trPr>
          <w:trHeight w:val="4100" w:hRule="atLeast"/>
        </w:trPr>
        <w:tc>
          <w:tcPr>
            <w:tcW w:w="379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284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 успешно прошли социально-психологический тест.</w:t>
            </w:r>
          </w:p>
          <w:p>
            <w:pPr>
              <w:pStyle w:val="Normal"/>
              <w:spacing w:lineRule="auto" w:line="240" w:before="0" w:after="0"/>
              <w:ind w:firstLine="284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Ваша психологическая устойчивость будет выше, если проявлять терпение и сдержанность.</w:t>
            </w:r>
          </w:p>
          <w:p>
            <w:pPr>
              <w:pStyle w:val="Normal"/>
              <w:spacing w:lineRule="auto" w:line="240" w:before="0"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Трудные жизненные ситуации и стрессы приводят Вас к значительным эмоциональным затратам. Это может вызвать пессимистичное восприятие окружающего мира. Старайтесь акцентироваться на позитивных эмоциях.</w:t>
            </w:r>
          </w:p>
          <w:p>
            <w:pPr>
              <w:pStyle w:val="Normal"/>
              <w:spacing w:lineRule="auto" w:line="240" w:before="0"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Некоторые жизненные ситуации кажутся Вам неразрешимыми. Не все обстоятельства мы можем изменить. Вам нужно научиться приспосабливаться к ним.</w:t>
            </w:r>
          </w:p>
          <w:p>
            <w:pPr>
              <w:pStyle w:val="Normal"/>
              <w:spacing w:lineRule="auto" w:line="240" w:before="0"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Иногда кажется, что близкие люди Вас не понимают. Переживания часто приводят к необдуманным поступкам, о которых люди потом жалеют. Любые способы временно облегчить свои переживания не решают саму проблему. Взгляните на ваши взаимоотношения с близкими людьми с другой стороны и Вы найдете решение.</w:t>
            </w:r>
          </w:p>
          <w:p>
            <w:pPr>
              <w:pStyle w:val="Normal"/>
              <w:spacing w:lineRule="auto" w:line="240" w:before="0"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 заботитесь о том, что думают о Вас сверстники. Желание им понравиться может привести к потере индивидуальности. Будьте самим собой, ведь каждый человек неповторим. Не бойтесь отстаивать свою точку зрения. Избегайте сомнительных предложений, которые могут нанести вред Вашему здоровью.</w:t>
            </w:r>
          </w:p>
          <w:p>
            <w:pPr>
              <w:pStyle w:val="Normal"/>
              <w:spacing w:lineRule="auto" w:line="240" w:before="0" w:after="0"/>
              <w:ind w:firstLine="284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Вас интересует более подробная информация о результатах теста, обратитесь к психологу.</w:t>
            </w:r>
          </w:p>
        </w:tc>
        <w:tc>
          <w:tcPr>
            <w:tcW w:w="38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 успешно прошли социально-психологический тест.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 трудных жизненных ситуациях Ваша психологическая устойчивость снижается.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Когда у Вас резко ухудшается настроение не стоит принимать серьезных решений. Вы можете совершить серьезные ошибки. Подождите некоторое время, пока отрицательные эмоции утихнут, принимайте решения исходя из здравого смысла.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Сомнения в себе сильно ограничивают возможности. Не теряйте уверенности в себе. Если вы добивались успехов в прошлом, значит будут успехи и в будущем. Поставьте перед собой четкие цели. Не бойтесь трудностей – они есть у всех.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поисках решения житейских проблем не стоит совершать непредсказуемые поступки. То, что </w:t>
            </w:r>
            <w:r>
              <w:rPr>
                <w:rFonts w:ascii="segoe_uisemilight" w:hAnsi="segoe_uisemilight"/>
                <w:color w:val="121212"/>
                <w:sz w:val="24"/>
                <w:szCs w:val="24"/>
                <w:shd w:fill="FFFFFF" w:val="clear"/>
              </w:rPr>
              <w:t>сегодня выглядит привлекательно, завтра может привести к нежелательным последствиям.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Избегайте сомнительных предложений, которые могут нанести вред Вашему здоровью и сделать несчастными ваших близких.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Вас интересует более подробная информация о результатах теста, обратитесь к психологу.</w:t>
            </w:r>
          </w:p>
        </w:tc>
        <w:tc>
          <w:tcPr>
            <w:tcW w:w="411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 успешно прошли социально-психологический тест.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 трудных жизненных ситуациях Ваша психологическая устойчивость снижается.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 Вас бывают трудности в общении с родителями и сверстниками. В жизни можно решить любые проблемы, найти общий язык с любым человеком, а тем более с родителями. Просто вы смотрите на вещи с разных точек зрения. Проявите терпение и сдержанность, стремитесь найти взаимопонимание. Компромисс – это путь к успеху в любых взаимоотношениях.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/>
            </w:pPr>
            <w:r>
              <w:rPr>
                <w:rFonts w:ascii="segoe_uisemilight" w:hAnsi="segoe_uisemilight"/>
                <w:color w:val="121212"/>
                <w:sz w:val="24"/>
                <w:szCs w:val="24"/>
                <w:shd w:fill="FFFFFF" w:val="clear"/>
              </w:rPr>
              <w:t>Задумайтесь о том, чтобы перестроить ритм жизни. Если Вы чувствуете сильную усталость и утомление от количества дел, оставьте себе в течени</w:t>
            </w:r>
            <w:r>
              <w:rPr>
                <w:rFonts w:ascii="segoe_uisemilight" w:hAnsi="segoe_uisemilight"/>
                <w:color w:val="121212"/>
                <w:sz w:val="24"/>
                <w:szCs w:val="24"/>
                <w:shd w:fill="FFFFFF" w:val="clear"/>
              </w:rPr>
              <w:t>е</w:t>
            </w:r>
            <w:r>
              <w:rPr>
                <w:rFonts w:ascii="segoe_uisemilight" w:hAnsi="segoe_uisemilight"/>
                <w:color w:val="121212"/>
                <w:sz w:val="24"/>
                <w:szCs w:val="24"/>
                <w:shd w:fill="FFFFFF" w:val="clear"/>
              </w:rPr>
              <w:t xml:space="preserve"> дня время для отдыха. Если проводите много времени в помещении, особенно за компьютером, займитесь спортом.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_uisemilight" w:hAnsi="segoe_uisemilight"/>
                <w:color w:val="121212"/>
                <w:sz w:val="24"/>
                <w:szCs w:val="24"/>
                <w:shd w:fill="FFFFFF" w:val="clear"/>
              </w:rPr>
              <w:t>Общение с проверенными друзьями и близкими людьми снизит риск Вашего контакта с ложными друзьями и сомнительной публикой.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Вас интересует более подробная информация о результатах теста, обратитесь к психологу.</w:t>
            </w:r>
          </w:p>
        </w:tc>
        <w:tc>
          <w:tcPr>
            <w:tcW w:w="41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 успешно прошли социально-психологический тест.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Ваша психологическая устойчивость не зависит от трудных жизненных ситуаций.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segoe_uisemilight" w:hAnsi="segoe_uisemilight"/>
                <w:color w:val="121212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Иногда эмоции мешают Вам в общении. Научившись контролировать их, Вы сможете быстрее и проще решать спорные вопросы.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segoe_uisemilight" w:hAnsi="segoe_uisemilight"/>
                <w:color w:val="121212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 не всегда успеваете сделать все необходимые дела. Сложности такого рода возникают у всех, нужно научиться с этим справляться. Разделите все свои дела на важные и второстепенные. Постарайтесь создать комфортные условия для работы, чтобы ничего не отвлекало от важных дел.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segoe_uisemilight" w:hAnsi="segoe_uisemilight"/>
                <w:color w:val="121212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Иногда может казаться, что требования родителей и педагогов ограничивают Вашу свободу, Вашу индивидуальность. Все ограничения чаще всего являются предостережениями, проверенными временем. Не стоит связываться с сомнительной публикой, это еще никогда ничем хорошим не заканчивалось.</w:t>
            </w:r>
          </w:p>
          <w:p>
            <w:pPr>
              <w:pStyle w:val="Normal"/>
              <w:spacing w:lineRule="auto" w:line="240" w:before="0" w:after="0"/>
              <w:ind w:firstLine="289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Вас интересует более подробная информация о результатах теста, обратитесь к психологу.</w:t>
            </w:r>
          </w:p>
        </w:tc>
      </w:tr>
    </w:tbl>
    <w:p>
      <w:pPr>
        <w:sectPr>
          <w:type w:val="nextPage"/>
          <w:pgSz w:orient="landscape" w:w="16838" w:h="11906"/>
          <w:pgMar w:left="567" w:right="567" w:header="0" w:top="1134" w:footer="0" w:bottom="567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5. Методики оценки индивидуальной вероятности вовлечения в зависимое поведение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Необходимое и достаточное условие включения респондента в группу риска – положительный результат по одной из методик.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5.1. Определение вероятности вовлечения в зависимое поведение по методике «Соотношение критических значений»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Методика оценивает провоцирующий потенциал социально-психологических условий к первой пробе ПАВ. Чем выше провоцирующий потенциал условий, тем выше вероятность вовлечения в зависимое поведение. Основана на выявлении соотношения критических значений факторов (субшкал) риска и защиты.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Критические значения (</w:t>
      </w:r>
      <w:r>
        <w:rPr>
          <w:rFonts w:cs="Times New Roman" w:ascii="Times New Roman" w:hAnsi="Times New Roman"/>
          <w:b/>
          <w:sz w:val="24"/>
          <w:szCs w:val="24"/>
        </w:rPr>
        <w:t>Кз</w:t>
      </w:r>
      <w:r>
        <w:rPr>
          <w:rFonts w:cs="Times New Roman" w:ascii="Times New Roman" w:hAnsi="Times New Roman"/>
          <w:sz w:val="24"/>
          <w:szCs w:val="24"/>
        </w:rPr>
        <w:t>) – опасная выраженность исследуемого показателя, являющаяся предпосылкой возможного формирования зависимого поведения. В частности, сверхвысокие значения по субшкалам шкалы «Факторы риска» (</w:t>
      </w:r>
      <w:r>
        <w:rPr>
          <w:rFonts w:cs="Times New Roman" w:ascii="Times New Roman" w:hAnsi="Times New Roman"/>
          <w:b/>
          <w:sz w:val="24"/>
          <w:szCs w:val="24"/>
        </w:rPr>
        <w:t>ФР</w:t>
      </w:r>
      <w:r>
        <w:rPr>
          <w:rFonts w:cs="Times New Roman" w:ascii="Times New Roman" w:hAnsi="Times New Roman"/>
          <w:sz w:val="24"/>
          <w:szCs w:val="24"/>
        </w:rPr>
        <w:t>): «</w:t>
      </w:r>
      <w:r>
        <w:rPr>
          <w:rFonts w:cs="Times New Roman" w:ascii="Times New Roman" w:hAnsi="Times New Roman"/>
          <w:b/>
          <w:sz w:val="24"/>
          <w:szCs w:val="24"/>
        </w:rPr>
        <w:t>По</w:t>
      </w:r>
      <w:r>
        <w:rPr>
          <w:rFonts w:cs="Times New Roman" w:ascii="Times New Roman" w:hAnsi="Times New Roman"/>
          <w:sz w:val="24"/>
          <w:szCs w:val="24"/>
        </w:rPr>
        <w:t>», «</w:t>
      </w:r>
      <w:r>
        <w:rPr>
          <w:rFonts w:cs="Times New Roman" w:ascii="Times New Roman" w:hAnsi="Times New Roman"/>
          <w:b/>
          <w:sz w:val="24"/>
          <w:szCs w:val="24"/>
        </w:rPr>
        <w:t>ПВГ</w:t>
      </w:r>
      <w:r>
        <w:rPr>
          <w:rFonts w:cs="Times New Roman" w:ascii="Times New Roman" w:hAnsi="Times New Roman"/>
          <w:sz w:val="24"/>
          <w:szCs w:val="24"/>
        </w:rPr>
        <w:t>», «</w:t>
      </w:r>
      <w:r>
        <w:rPr>
          <w:rFonts w:cs="Times New Roman" w:ascii="Times New Roman" w:hAnsi="Times New Roman"/>
          <w:b/>
          <w:sz w:val="24"/>
          <w:szCs w:val="24"/>
        </w:rPr>
        <w:t>ПАУ</w:t>
      </w:r>
      <w:r>
        <w:rPr>
          <w:rFonts w:cs="Times New Roman" w:ascii="Times New Roman" w:hAnsi="Times New Roman"/>
          <w:sz w:val="24"/>
          <w:szCs w:val="24"/>
        </w:rPr>
        <w:t>», «</w:t>
      </w:r>
      <w:r>
        <w:rPr>
          <w:rFonts w:cs="Times New Roman" w:ascii="Times New Roman" w:hAnsi="Times New Roman"/>
          <w:b/>
          <w:sz w:val="24"/>
          <w:szCs w:val="24"/>
        </w:rPr>
        <w:t>СР</w:t>
      </w:r>
      <w:r>
        <w:rPr>
          <w:rFonts w:cs="Times New Roman" w:ascii="Times New Roman" w:hAnsi="Times New Roman"/>
          <w:sz w:val="24"/>
          <w:szCs w:val="24"/>
        </w:rPr>
        <w:t>», «</w:t>
      </w:r>
      <w:r>
        <w:rPr>
          <w:rFonts w:cs="Times New Roman" w:ascii="Times New Roman" w:hAnsi="Times New Roman"/>
          <w:b/>
          <w:sz w:val="24"/>
          <w:szCs w:val="24"/>
        </w:rPr>
        <w:t>И</w:t>
      </w:r>
      <w:r>
        <w:rPr>
          <w:rFonts w:cs="Times New Roman" w:ascii="Times New Roman" w:hAnsi="Times New Roman"/>
          <w:sz w:val="24"/>
          <w:szCs w:val="24"/>
        </w:rPr>
        <w:t>», «</w:t>
      </w:r>
      <w:r>
        <w:rPr>
          <w:rFonts w:cs="Times New Roman" w:ascii="Times New Roman" w:hAnsi="Times New Roman"/>
          <w:b/>
          <w:sz w:val="24"/>
          <w:szCs w:val="24"/>
        </w:rPr>
        <w:t>Т</w:t>
      </w:r>
      <w:r>
        <w:rPr>
          <w:rFonts w:cs="Times New Roman" w:ascii="Times New Roman" w:hAnsi="Times New Roman"/>
          <w:sz w:val="24"/>
          <w:szCs w:val="24"/>
        </w:rPr>
        <w:t>» и сверхнизкие значения по субшкалам шкалы «Факторы защиты» (</w:t>
      </w:r>
      <w:r>
        <w:rPr>
          <w:rFonts w:cs="Times New Roman" w:ascii="Times New Roman" w:hAnsi="Times New Roman"/>
          <w:b/>
          <w:sz w:val="24"/>
          <w:szCs w:val="24"/>
        </w:rPr>
        <w:t>ФЗ</w:t>
      </w:r>
      <w:r>
        <w:rPr>
          <w:rFonts w:cs="Times New Roman" w:ascii="Times New Roman" w:hAnsi="Times New Roman"/>
          <w:sz w:val="24"/>
          <w:szCs w:val="24"/>
        </w:rPr>
        <w:t>): «</w:t>
      </w:r>
      <w:r>
        <w:rPr>
          <w:rFonts w:cs="Times New Roman" w:ascii="Times New Roman" w:hAnsi="Times New Roman"/>
          <w:b/>
          <w:sz w:val="24"/>
          <w:szCs w:val="24"/>
        </w:rPr>
        <w:t>ПР</w:t>
      </w:r>
      <w:r>
        <w:rPr>
          <w:rFonts w:cs="Times New Roman" w:ascii="Times New Roman" w:hAnsi="Times New Roman"/>
          <w:sz w:val="24"/>
          <w:szCs w:val="24"/>
        </w:rPr>
        <w:t>», «</w:t>
      </w:r>
      <w:r>
        <w:rPr>
          <w:rFonts w:cs="Times New Roman" w:ascii="Times New Roman" w:hAnsi="Times New Roman"/>
          <w:b/>
          <w:sz w:val="24"/>
          <w:szCs w:val="24"/>
        </w:rPr>
        <w:t>ПО</w:t>
      </w:r>
      <w:r>
        <w:rPr>
          <w:rFonts w:cs="Times New Roman" w:ascii="Times New Roman" w:hAnsi="Times New Roman"/>
          <w:sz w:val="24"/>
          <w:szCs w:val="24"/>
        </w:rPr>
        <w:t>», «</w:t>
      </w:r>
      <w:r>
        <w:rPr>
          <w:rFonts w:cs="Times New Roman" w:ascii="Times New Roman" w:hAnsi="Times New Roman"/>
          <w:b/>
          <w:sz w:val="24"/>
          <w:szCs w:val="24"/>
        </w:rPr>
        <w:t>СА</w:t>
      </w:r>
      <w:r>
        <w:rPr>
          <w:rFonts w:cs="Times New Roman" w:ascii="Times New Roman" w:hAnsi="Times New Roman"/>
          <w:sz w:val="24"/>
          <w:szCs w:val="24"/>
        </w:rPr>
        <w:t>», «</w:t>
      </w:r>
      <w:r>
        <w:rPr>
          <w:rFonts w:cs="Times New Roman" w:ascii="Times New Roman" w:hAnsi="Times New Roman"/>
          <w:b/>
          <w:sz w:val="24"/>
          <w:szCs w:val="24"/>
        </w:rPr>
        <w:t>СП</w:t>
      </w:r>
      <w:r>
        <w:rPr>
          <w:rFonts w:cs="Times New Roman" w:ascii="Times New Roman" w:hAnsi="Times New Roman"/>
          <w:sz w:val="24"/>
          <w:szCs w:val="24"/>
        </w:rPr>
        <w:t>». В первом случае сверхвысокие значения показывают актуализацию «ФР», во-втором, редукцию «ФЗ». При наличии актуализации «ФР» и редукции «ФЗ» формируется неблагоприятное сочетание «ФР» и «ФЗ», повышающее вероятность вовлечения в зависимое поведение. При дальнейших вычислениях будет производится подсчет ФАКТОВ актуализации «ФР» и редукции «ФЗ» (см. Рис.1 – выделение красным цветом)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5702935" cy="2443480"/>
            <wp:effectExtent l="0" t="0" r="0" b="0"/>
            <wp:docPr id="8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935" cy="244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Рис. 1 Пример итоговой сводной таблицы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Критические значения по исследуемым показателям (субшкалам) и количество ФАКТОВ опасной выраженности признака, повышающих вероятность формирования зависимого поведения, определяются на основе пилотного исследования, выявляющего региональные нормы (</w:t>
      </w:r>
      <w:r>
        <w:rPr>
          <w:rFonts w:cs="Times New Roman" w:ascii="Times New Roman" w:hAnsi="Times New Roman"/>
          <w:b/>
          <w:sz w:val="24"/>
          <w:szCs w:val="24"/>
        </w:rPr>
        <w:t>РН</w:t>
      </w:r>
      <w:r>
        <w:rPr>
          <w:rFonts w:cs="Times New Roman" w:ascii="Times New Roman" w:hAnsi="Times New Roman"/>
          <w:sz w:val="24"/>
          <w:szCs w:val="24"/>
        </w:rPr>
        <w:t>) выраженности исследуемых показателей.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42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21"/>
      </w:tblGrid>
      <w:tr>
        <w:trPr/>
        <w:tc>
          <w:tcPr>
            <w:tcW w:w="10421" w:type="dxa"/>
            <w:tcBorders/>
            <w:shd w:fill="auto" w:val="clear"/>
          </w:tcPr>
          <w:p>
            <w:pPr>
              <w:pStyle w:val="Normal"/>
              <w:spacing w:lineRule="auto" w:line="240"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Условие наличия ФАКТА актуализации факторов риска: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Рр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(По, ПВГ, ПАУ, СР, И, Т) &gt;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Кз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(По, ПВГ, ПАУ, СР, И, Т)</w:t>
            </w:r>
          </w:p>
          <w:p>
            <w:pPr>
              <w:pStyle w:val="Normal"/>
              <w:spacing w:lineRule="auto" w:line="240" w:before="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Условие наличия ФАКТА редукции факторов защиты: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Рр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(ПР, ПО, СА, СП) &lt;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Кз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(ПР, ПО, СА, СП)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Рр</w:t>
      </w:r>
      <w:r>
        <w:rPr>
          <w:rFonts w:cs="Times New Roman" w:ascii="Times New Roman" w:hAnsi="Times New Roman"/>
          <w:i/>
          <w:sz w:val="24"/>
          <w:szCs w:val="24"/>
        </w:rPr>
        <w:t xml:space="preserve"> – результат респондента, </w:t>
      </w:r>
      <w:r>
        <w:rPr>
          <w:rFonts w:cs="Times New Roman" w:ascii="Times New Roman" w:hAnsi="Times New Roman"/>
          <w:b/>
          <w:i/>
          <w:sz w:val="24"/>
          <w:szCs w:val="24"/>
        </w:rPr>
        <w:t>Кз</w:t>
      </w:r>
      <w:r>
        <w:rPr>
          <w:rFonts w:cs="Times New Roman" w:ascii="Times New Roman" w:hAnsi="Times New Roman"/>
          <w:i/>
          <w:sz w:val="24"/>
          <w:szCs w:val="24"/>
        </w:rPr>
        <w:t xml:space="preserve"> – критическое значение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Сумма фактов опасной выраженности признака отдельно по шкалам «ФР» и «ФЗ» определяет респондентов с </w:t>
      </w:r>
      <w:r>
        <w:rPr>
          <w:rFonts w:cs="Times New Roman" w:ascii="Times New Roman" w:hAnsi="Times New Roman"/>
          <w:b/>
          <w:i/>
          <w:sz w:val="24"/>
          <w:szCs w:val="24"/>
        </w:rPr>
        <w:t>высокой индивидуальной вероятностью вовлечения в зависимое поведение.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5.2. Определение вероятности вовлечения в зависимое поведение по методике «Квазишкалирование»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Оценивает социально-психологическую эквивалентность (схожесть) с негативной моделью поведения. Основана на накоплении (кумуляции) баллов ответов на вопросы-маркеры. Вопросы-маркеры выделяются из общего количества вопросов при обследовании респондентов, имеющих опыт эпизодического употребления ПАВ. Ответы на вопросы-маркеры выявляют близость (сходство) взглядов, субъективных особенностей, жизненной ситуации респондента к аналогичным характеристикам лиц, совершивших пробу ПАВ. Определяет координаты респондента на поле рисков. Транспонирование координат респондента на «Ось риска» дает числовое значение вероятности вовлечения в зависимое поведение.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Вычисление региональных норм определит предельные значения по шкалам «ФР» и «ФЗ», соотношение которых и будет определять вероятность вовлечения. В случае применения тестовой оболочки важно предусмотреть возможность использовать в расчетах не шкалы, а вопросы, по которым будет проводиться анализ.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Распределение признаков (соотношение значений признаков и частоты их встречаемости) используется для построения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многомерного распределения Гаусса </w:t>
      </w:r>
      <w:r>
        <w:rPr>
          <w:rFonts w:cs="Times New Roman" w:ascii="Times New Roman" w:hAnsi="Times New Roman"/>
          <w:sz w:val="24"/>
          <w:szCs w:val="24"/>
        </w:rPr>
        <w:t>(Рис. 2) и определения индивидуальных координат на двумерной поверхности вероятности (Рис. 3).</w:t>
      </w:r>
    </w:p>
    <w:p>
      <w:pPr>
        <w:pStyle w:val="Normal"/>
        <w:spacing w:lineRule="auto" w:line="259"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3175</wp:posOffset>
            </wp:positionH>
            <wp:positionV relativeFrom="paragraph">
              <wp:posOffset>8255</wp:posOffset>
            </wp:positionV>
            <wp:extent cx="2875915" cy="2175510"/>
            <wp:effectExtent l="0" t="0" r="0" b="0"/>
            <wp:wrapSquare wrapText="bothSides"/>
            <wp:docPr id="9" name="Рисунок 23" descr="https://upload.wikimedia.org/wikipedia/commons/8/8e/MultivariateNor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23" descr="https://upload.wikimedia.org/wikipedia/commons/8/8e/MultivariateNormal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915" cy="217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59"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6350" distL="0" distR="0">
            <wp:extent cx="2652395" cy="1689735"/>
            <wp:effectExtent l="0" t="0" r="0" b="0"/>
            <wp:docPr id="10" name="Рисунок 24" descr="https://i.stack.imgur.com/Aqzf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24" descr="https://i.stack.imgur.com/AqzfS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68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6"/>
        <w:tblW w:w="1013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68"/>
        <w:gridCol w:w="5068"/>
      </w:tblGrid>
      <w:tr>
        <w:trPr/>
        <w:tc>
          <w:tcPr>
            <w:tcW w:w="506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Рис.2. Многомерное распределение Гаусса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Рис. 3. Двумерная поверхность вероятности</w:t>
            </w:r>
          </w:p>
        </w:tc>
      </w:tr>
    </w:tbl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Представленные в виде осей системы координат, шкалы ФР и ФЗ формируют поле вероятности риска, на которое наносятся индивидуальные результаты респондента в виде точки с соответствующими координатами. Это поле называется </w:t>
      </w:r>
      <w:r>
        <w:rPr>
          <w:rFonts w:cs="Times New Roman" w:ascii="Times New Roman" w:hAnsi="Times New Roman"/>
          <w:b/>
          <w:i/>
          <w:sz w:val="24"/>
          <w:szCs w:val="24"/>
        </w:rPr>
        <w:t>картой риска зависимого поведения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каждой шкале определяются «коридоры нормы» - средний диапазон значений на шкале измеряемого свойства.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целях демонстрации принципов построения Карты риска зависимого поведения ее изображение на рис. 4 упрощено и стандартизировано. На практике редко встречается расположение осей, разделяющих карту на симметричные части, т.к. пересечение осей происходит по точкам средних значений, а коридор нормы задает стандартное отклонение. (см. Рис. 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2257425" cy="1582420"/>
            <wp:effectExtent l="0" t="0" r="0" b="0"/>
            <wp:docPr id="12" name="Рисунок 2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26" descr="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114300" distR="114300" simplePos="0" locked="0" layoutInCell="1" allowOverlap="1" relativeHeight="3">
            <wp:simplePos x="0" y="0"/>
            <wp:positionH relativeFrom="column">
              <wp:posOffset>300355</wp:posOffset>
            </wp:positionH>
            <wp:positionV relativeFrom="paragraph">
              <wp:posOffset>9525</wp:posOffset>
            </wp:positionV>
            <wp:extent cx="2186305" cy="1712595"/>
            <wp:effectExtent l="0" t="0" r="0" b="0"/>
            <wp:wrapSquare wrapText="bothSides"/>
            <wp:docPr id="1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712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6"/>
        <w:tblW w:w="1013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68"/>
        <w:gridCol w:w="5068"/>
      </w:tblGrid>
      <w:tr>
        <w:trPr/>
        <w:tc>
          <w:tcPr>
            <w:tcW w:w="506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Рис.4. Карта риска зависимого поведения (теоретическая)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Рис. 5. Пример карты риска зависимого поведения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Оценка индивидуальной вероятности рисказависимого поведение проводится при помощи проекции точки индивидуального результата на </w:t>
      </w:r>
      <w:r>
        <w:rPr>
          <w:rFonts w:cs="Times New Roman" w:ascii="Times New Roman" w:hAnsi="Times New Roman"/>
          <w:b/>
          <w:sz w:val="24"/>
          <w:szCs w:val="24"/>
        </w:rPr>
        <w:t>ось вероятности риска</w:t>
      </w:r>
      <w:r>
        <w:rPr>
          <w:rFonts w:cs="Times New Roman" w:ascii="Times New Roman" w:hAnsi="Times New Roman"/>
          <w:sz w:val="24"/>
          <w:szCs w:val="24"/>
        </w:rPr>
        <w:t xml:space="preserve"> в виде перпендикуляра.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Ось вероятности риска (ОВР) </w:t>
      </w:r>
      <w:r>
        <w:rPr>
          <w:rFonts w:cs="Times New Roman" w:ascii="Times New Roman" w:hAnsi="Times New Roman"/>
          <w:sz w:val="24"/>
          <w:szCs w:val="24"/>
        </w:rPr>
        <w:t xml:space="preserve">является квазишкалой (условной шкалой) которая соединяет две полюсные точки:свероятным максимальным (100%) и минимальным (0%) риском (см. выше).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Ось вероятности риска отражает в данном случае линейную зависимость между двумя шкалами ИП и СБ. По результатам апробации возможен пересмотр данной позиции на основе анализа полученных эмпирических данных (см. Рис. 6).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Ниже приведены числовые значения границ зон риска на </w:t>
      </w:r>
      <w:r>
        <w:rPr>
          <w:rFonts w:cs="Times New Roman" w:ascii="Times New Roman" w:hAnsi="Times New Roman"/>
          <w:b/>
          <w:sz w:val="24"/>
          <w:szCs w:val="24"/>
        </w:rPr>
        <w:t>оси вероятности риска</w:t>
      </w:r>
      <w:r>
        <w:rPr>
          <w:rFonts w:cs="Times New Roman" w:ascii="Times New Roman" w:hAnsi="Times New Roman"/>
          <w:sz w:val="24"/>
          <w:szCs w:val="24"/>
        </w:rPr>
        <w:t>исходя из теоретической модели. На практике границы зон риска вычисляются для каждой выборки респондентов индивидуально с учетом средних значений и правила трех сигм по шкалам «ИП» и «СБ».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данном демонстрационном случае, основанном на теоретической модели, вероятность риска наступает при значениях по оси вероятности риска свыше 66,6%. При этом, теоретически, интервал от 66,7% до 77,7% является зоной повышенного риска, интервал от 77,8% до 88,8% – зоной высокого риска, а интервал от 88,9% до 100% - зоной очень высокого риска.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2924810" cy="2422525"/>
            <wp:effectExtent l="0" t="0" r="0" b="0"/>
            <wp:docPr id="13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Рис. 6. Оценка индивидуальной вероятности риска с использованием квазишкалы</w:t>
      </w:r>
    </w:p>
    <w:p>
      <w:pPr>
        <w:pStyle w:val="Normal"/>
        <w:spacing w:lineRule="auto" w:line="240" w:before="120" w:after="0"/>
        <w:ind w:left="66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Ниже приведены примеры использования Методики оценки индивидуальной вероятности риска зависимого поведения. Для сравнения использованы результаты ненаркозависимых учащихся школ (Рис. 7) и наркозависимых респондентов (Рис. 8).</w:t>
      </w:r>
    </w:p>
    <w:p>
      <w:pPr>
        <w:pStyle w:val="Normal"/>
        <w:spacing w:lineRule="auto" w:line="240" w:before="120" w:after="0"/>
        <w:ind w:left="66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/>
        <w:drawing>
          <wp:inline distT="0" distB="6985" distL="0" distR="0">
            <wp:extent cx="2971800" cy="1993900"/>
            <wp:effectExtent l="0" t="0" r="0" b="0"/>
            <wp:docPr id="15" name="Рисунок 2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29" descr="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9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5080" distL="114300" distR="114300" simplePos="0" locked="0" layoutInCell="1" allowOverlap="1" relativeHeight="5">
            <wp:simplePos x="0" y="0"/>
            <wp:positionH relativeFrom="column">
              <wp:posOffset>32385</wp:posOffset>
            </wp:positionH>
            <wp:positionV relativeFrom="paragraph">
              <wp:posOffset>59690</wp:posOffset>
            </wp:positionV>
            <wp:extent cx="2956560" cy="2014220"/>
            <wp:effectExtent l="0" t="0" r="0" b="0"/>
            <wp:wrapSquare wrapText="bothSides"/>
            <wp:docPr id="14" name="Рисунок 2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28" descr="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201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</w:r>
    </w:p>
    <w:tbl>
      <w:tblPr>
        <w:tblStyle w:val="a6"/>
        <w:tblW w:w="9214" w:type="dxa"/>
        <w:jc w:val="left"/>
        <w:tblInd w:w="25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18"/>
        <w:gridCol w:w="4395"/>
      </w:tblGrid>
      <w:tr>
        <w:trPr/>
        <w:tc>
          <w:tcPr>
            <w:tcW w:w="481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Рис. 7. Картирование результатов тестирования учащихся школ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Рис. 8. Картирование результатов тестирования наркозависимых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caps/>
          <w:sz w:val="24"/>
          <w:szCs w:val="24"/>
        </w:rPr>
        <w:t xml:space="preserve">заключение </w:t>
      </w:r>
      <w:r>
        <w:rPr>
          <w:rFonts w:cs="Times New Roman" w:ascii="Times New Roman" w:hAnsi="Times New Roman"/>
          <w:b/>
          <w:sz w:val="24"/>
          <w:szCs w:val="24"/>
        </w:rPr>
        <w:t>дается на основе двух методик оценки вероятности вовлечения, взаимодополняющих и взаимопроверяющих друг друга. Заключений два: «повышенная вероятность вовлечения» и «незначительная вероятность вовлечения».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segoe_uisemilight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2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3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4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5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lvl w:ilvl="0">
      <w:start w:val="6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lvl w:ilvl="0">
      <w:start w:val="7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lvl w:ilvl="0">
      <w:start w:val="8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lvl w:ilvl="0">
      <w:start w:val="10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lvl w:ilvl="0">
      <w:start w:val="15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abstractNum w:abstractNumId="19">
    <w:lvl w:ilvl="0">
      <w:start w:val="2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lvl w:ilvl="0">
      <w:start w:val="43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lvl w:ilvl="0">
      <w:start w:val="57"/>
      <w:numFmt w:val="decimal"/>
      <w:lvlText w:val="%1."/>
      <w:lvlJc w:val="left"/>
      <w:pPr>
        <w:ind w:left="71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lvl w:ilvl="0">
      <w:start w:val="7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lvl w:ilvl="0">
      <w:start w:val="8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lvl w:ilvl="0">
      <w:start w:val="9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lvl w:ilvl="0">
      <w:start w:val="1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lvl w:ilvl="0">
      <w:start w:val="12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34b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e01dc9"/>
    <w:rPr>
      <w:rFonts w:ascii="Tahoma" w:hAnsi="Tahoma" w:cs="Tahoma"/>
      <w:sz w:val="16"/>
      <w:szCs w:val="16"/>
    </w:rPr>
  </w:style>
  <w:style w:type="character" w:styleId="Style15">
    <w:name w:val="Интернет-ссылка"/>
    <w:basedOn w:val="DefaultParagraphFont"/>
    <w:uiPriority w:val="99"/>
    <w:unhideWhenUsed/>
    <w:rsid w:val="00d3172b"/>
    <w:rPr>
      <w:color w:val="0000FF" w:themeColor="hyperlink"/>
      <w:u w:val="single"/>
    </w:rPr>
  </w:style>
  <w:style w:type="character" w:styleId="Fontstyle21" w:customStyle="1">
    <w:name w:val="fontstyle21"/>
    <w:basedOn w:val="DefaultParagraphFont"/>
    <w:qFormat/>
    <w:rsid w:val="000a0c41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01" w:customStyle="1">
    <w:name w:val="fontstyle01"/>
    <w:basedOn w:val="DefaultParagraphFont"/>
    <w:qFormat/>
    <w:rsid w:val="003f1ce3"/>
    <w:rPr>
      <w:rFonts w:ascii="Times New Roman" w:hAnsi="Times New Roman" w:cs="Times New Roman"/>
      <w:b/>
      <w:bCs/>
      <w:i w:val="false"/>
      <w:iCs w:val="false"/>
      <w:color w:val="000000"/>
      <w:sz w:val="24"/>
      <w:szCs w:val="24"/>
    </w:rPr>
  </w:style>
  <w:style w:type="character" w:styleId="ListLabel1">
    <w:name w:val="ListLabel 1"/>
    <w:qFormat/>
    <w:rPr>
      <w:b w:val="false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e01dc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1fba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semiHidden/>
    <w:unhideWhenUsed/>
    <w:qFormat/>
    <w:rsid w:val="005924d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eb1fb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6">
    <w:name w:val="Table Grid"/>
    <w:basedOn w:val="a1"/>
    <w:uiPriority w:val="39"/>
    <w:rsid w:val="00eb1fb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">
    <w:name w:val="Сетка таблицы3"/>
    <w:basedOn w:val="a1"/>
    <w:uiPriority w:val="39"/>
    <w:rsid w:val="005924d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oleObject" Target="embeddings/oleObject1.bin"/><Relationship Id="rId10" Type="http://schemas.openxmlformats.org/officeDocument/2006/relationships/image" Target="media/image8.emf"/><Relationship Id="rId11" Type="http://schemas.openxmlformats.org/officeDocument/2006/relationships/oleObject" Target="embeddings/oleObject2.bin"/><Relationship Id="rId12" Type="http://schemas.openxmlformats.org/officeDocument/2006/relationships/image" Target="media/image9.emf"/><Relationship Id="rId13" Type="http://schemas.openxmlformats.org/officeDocument/2006/relationships/oleObject" Target="embeddings/oleObject3.bin"/><Relationship Id="rId14" Type="http://schemas.openxmlformats.org/officeDocument/2006/relationships/image" Target="media/image10.emf"/><Relationship Id="rId15" Type="http://schemas.openxmlformats.org/officeDocument/2006/relationships/oleObject" Target="embeddings/oleObject4.bin"/><Relationship Id="rId16" Type="http://schemas.openxmlformats.org/officeDocument/2006/relationships/image" Target="media/image11.emf"/><Relationship Id="rId17" Type="http://schemas.openxmlformats.org/officeDocument/2006/relationships/oleObject" Target="embeddings/oleObject5.bin"/><Relationship Id="rId18" Type="http://schemas.openxmlformats.org/officeDocument/2006/relationships/image" Target="media/image12.emf"/><Relationship Id="rId19" Type="http://schemas.openxmlformats.org/officeDocument/2006/relationships/image" Target="media/image13.png"/><Relationship Id="rId20" Type="http://schemas.openxmlformats.org/officeDocument/2006/relationships/image" Target="media/image14.png"/><Relationship Id="rId21" Type="http://schemas.openxmlformats.org/officeDocument/2006/relationships/image" Target="media/image15.gif"/><Relationship Id="rId22" Type="http://schemas.openxmlformats.org/officeDocument/2006/relationships/image" Target="media/image16.png"/><Relationship Id="rId23" Type="http://schemas.openxmlformats.org/officeDocument/2006/relationships/image" Target="media/image17.png"/><Relationship Id="rId24" Type="http://schemas.openxmlformats.org/officeDocument/2006/relationships/image" Target="media/image18.png"/><Relationship Id="rId25" Type="http://schemas.openxmlformats.org/officeDocument/2006/relationships/image" Target="media/image19.png"/><Relationship Id="rId26" Type="http://schemas.openxmlformats.org/officeDocument/2006/relationships/image" Target="media/image20.png"/><Relationship Id="rId27" Type="http://schemas.openxmlformats.org/officeDocument/2006/relationships/numbering" Target="numbering.xm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<Relationship Id="rId3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5152D-597D-4868-80C6-B1580839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Application>LibreOffice/6.0.3.2$Windows_x86 LibreOffice_project/8f48d515416608e3a835360314dac7e47fd0b821</Application>
  <Pages>34</Pages>
  <Words>10730</Words>
  <Characters>68751</Characters>
  <CharactersWithSpaces>77756</CharactersWithSpaces>
  <Paragraphs>1428</Paragraphs>
  <Company>111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2019-03-12T18:06:00Z</dcterms:created>
  <dc:creator>Дмитрий</dc:creator>
  <dc:description/>
  <dc:language>ru-RU</dc:language>
  <cp:lastModifiedBy/>
  <dcterms:modified xsi:type="dcterms:W3CDTF">2019-06-06T21:17:49Z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111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